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5" w:rsidRDefault="009A2355" w:rsidP="009B76AC">
      <w:pPr>
        <w:spacing w:line="360" w:lineRule="auto"/>
        <w:rPr>
          <w:rFonts w:ascii="Calibri" w:hAnsi="Calibri" w:cs="Calibri"/>
          <w:sz w:val="28"/>
          <w:szCs w:val="28"/>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86.55pt;margin-top:10.5pt;width:567pt;height:67.5pt;z-index:-251658240;visibility:visible;mso-position-vertical-relative:page">
            <v:stroke joinstyle="round"/>
            <v:textbox style="mso-rotate-with-shape:t"/>
            <w10:wrap anchory="page"/>
          </v:shape>
        </w:pict>
      </w:r>
      <w:r>
        <w:rPr>
          <w:b/>
          <w:bCs/>
          <w:sz w:val="32"/>
          <w:szCs w:val="32"/>
        </w:rPr>
        <w:t>XIV Jornadas      Interescuelas/Departamentos de Historia</w:t>
      </w:r>
      <w:r>
        <w:rPr>
          <w:b/>
          <w:bCs/>
          <w:color w:val="333333"/>
          <w:sz w:val="28"/>
          <w:szCs w:val="28"/>
        </w:rPr>
        <w:t xml:space="preserve">                                2 al 5 de octubre de 2013</w:t>
      </w:r>
    </w:p>
    <w:p w:rsidR="009A2355" w:rsidRDefault="009A2355" w:rsidP="009B76AC">
      <w:pPr>
        <w:jc w:val="center"/>
        <w:rPr>
          <w:b/>
          <w:bCs/>
          <w:sz w:val="19"/>
          <w:szCs w:val="19"/>
        </w:rPr>
      </w:pPr>
      <w:r>
        <w:rPr>
          <w:b/>
          <w:bCs/>
          <w:sz w:val="23"/>
          <w:szCs w:val="23"/>
        </w:rPr>
        <w:t>O</w:t>
      </w:r>
      <w:r>
        <w:rPr>
          <w:b/>
          <w:bCs/>
          <w:sz w:val="19"/>
          <w:szCs w:val="19"/>
        </w:rPr>
        <w:t>RGANIZA:</w:t>
      </w:r>
    </w:p>
    <w:p w:rsidR="009A2355" w:rsidRDefault="009A2355" w:rsidP="009B76AC">
      <w:pPr>
        <w:jc w:val="center"/>
        <w:rPr>
          <w:sz w:val="23"/>
          <w:szCs w:val="23"/>
        </w:rPr>
      </w:pPr>
      <w:r>
        <w:rPr>
          <w:sz w:val="23"/>
          <w:szCs w:val="23"/>
        </w:rPr>
        <w:t>Departamento de Historia de la Facultad de Filosofía y Letras</w:t>
      </w:r>
    </w:p>
    <w:p w:rsidR="009A2355" w:rsidRDefault="009A2355" w:rsidP="009B76AC">
      <w:pPr>
        <w:spacing w:before="28" w:after="28" w:line="100" w:lineRule="atLeast"/>
        <w:jc w:val="center"/>
        <w:rPr>
          <w:rFonts w:ascii="Times New Roman" w:hAnsi="Times New Roman" w:cs="Times New Roman"/>
          <w:lang w:val="es-ES" w:eastAsia="es-ES"/>
        </w:rPr>
      </w:pPr>
      <w:r>
        <w:rPr>
          <w:sz w:val="23"/>
          <w:szCs w:val="23"/>
        </w:rPr>
        <w:t>Universidad Nacional de Cuyo</w:t>
      </w:r>
    </w:p>
    <w:p w:rsidR="009A2355" w:rsidRDefault="009A2355" w:rsidP="009B76AC">
      <w:pPr>
        <w:spacing w:before="28" w:after="28" w:line="100" w:lineRule="atLeast"/>
        <w:rPr>
          <w:rFonts w:ascii="Times New Roman" w:hAnsi="Times New Roman" w:cs="Times New Roman"/>
          <w:lang w:val="es-ES" w:eastAsia="es-ES"/>
        </w:rPr>
      </w:pPr>
    </w:p>
    <w:p w:rsidR="009A2355" w:rsidRPr="007A38C6" w:rsidRDefault="009A2355" w:rsidP="009B76AC">
      <w:pPr>
        <w:spacing w:before="28" w:after="28" w:line="100" w:lineRule="atLeast"/>
        <w:rPr>
          <w:rFonts w:ascii="Times New Roman" w:hAnsi="Times New Roman" w:cs="Times New Roman"/>
          <w:lang w:val="es-ES" w:eastAsia="es-ES"/>
        </w:rPr>
      </w:pPr>
      <w:r w:rsidRPr="007A38C6">
        <w:rPr>
          <w:rFonts w:ascii="Times New Roman" w:hAnsi="Times New Roman" w:cs="Times New Roman"/>
          <w:lang w:val="es-ES" w:eastAsia="es-ES"/>
        </w:rPr>
        <w:t>Número de la Mesa Temática: 126</w:t>
      </w:r>
    </w:p>
    <w:p w:rsidR="009A2355" w:rsidRPr="007A38C6" w:rsidRDefault="009A2355" w:rsidP="007A38C6">
      <w:pPr>
        <w:spacing w:before="28" w:after="28" w:line="100" w:lineRule="atLeast"/>
        <w:rPr>
          <w:rFonts w:ascii="Times New Roman" w:hAnsi="Times New Roman" w:cs="Times New Roman"/>
          <w:lang w:val="es-ES" w:eastAsia="es-ES"/>
        </w:rPr>
      </w:pPr>
      <w:r w:rsidRPr="007A38C6">
        <w:rPr>
          <w:rFonts w:ascii="Times New Roman" w:hAnsi="Times New Roman" w:cs="Times New Roman"/>
          <w:lang w:val="es-ES" w:eastAsia="es-ES"/>
        </w:rPr>
        <w:t>Titulo de la Mesa Temática:</w:t>
      </w:r>
      <w:r w:rsidRPr="007A38C6">
        <w:rPr>
          <w:rFonts w:ascii="Times New Roman" w:hAnsi="Times New Roman" w:cs="Times New Roman"/>
          <w:color w:val="222222"/>
        </w:rPr>
        <w:t xml:space="preserve"> Género y educación en Iberoamérica, siglos XX y XXI.</w:t>
      </w:r>
    </w:p>
    <w:p w:rsidR="009A2355" w:rsidRDefault="009A2355" w:rsidP="009B76AC">
      <w:pPr>
        <w:spacing w:before="28" w:after="28" w:line="100" w:lineRule="atLeast"/>
        <w:rPr>
          <w:rFonts w:ascii="Times New Roman" w:hAnsi="Times New Roman" w:cs="Times New Roman"/>
          <w:color w:val="222222"/>
          <w:lang w:val="it-IT"/>
        </w:rPr>
      </w:pPr>
      <w:r w:rsidRPr="007A38C6">
        <w:rPr>
          <w:rFonts w:ascii="Times New Roman" w:hAnsi="Times New Roman" w:cs="Times New Roman"/>
          <w:lang w:val="es-ES" w:eastAsia="es-ES"/>
        </w:rPr>
        <w:t>Apellido y Nombre de las/os coordinadores/as:</w:t>
      </w:r>
      <w:r w:rsidRPr="007A38C6">
        <w:rPr>
          <w:rFonts w:ascii="Times New Roman" w:hAnsi="Times New Roman" w:cs="Times New Roman"/>
          <w:color w:val="222222"/>
          <w:lang w:val="it-IT"/>
        </w:rPr>
        <w:t xml:space="preserve"> Coudannes Aguirre Mariela </w:t>
      </w:r>
      <w:r>
        <w:rPr>
          <w:rFonts w:ascii="Times New Roman" w:hAnsi="Times New Roman" w:cs="Times New Roman"/>
          <w:color w:val="222222"/>
          <w:lang w:val="it-IT"/>
        </w:rPr>
        <w:t xml:space="preserve">                      </w:t>
      </w:r>
    </w:p>
    <w:p w:rsidR="009A2355" w:rsidRPr="007A38C6" w:rsidRDefault="009A2355" w:rsidP="009B76AC">
      <w:pPr>
        <w:spacing w:before="28" w:after="28" w:line="100" w:lineRule="atLeast"/>
        <w:rPr>
          <w:rFonts w:ascii="Times New Roman" w:hAnsi="Times New Roman" w:cs="Times New Roman"/>
          <w:lang w:eastAsia="es-AR"/>
        </w:rPr>
      </w:pPr>
      <w:r>
        <w:rPr>
          <w:rFonts w:ascii="Times New Roman" w:hAnsi="Times New Roman" w:cs="Times New Roman"/>
          <w:color w:val="222222"/>
          <w:lang w:val="it-IT"/>
        </w:rPr>
        <w:t xml:space="preserve">                                                                          </w:t>
      </w:r>
      <w:r w:rsidRPr="007A38C6">
        <w:rPr>
          <w:rFonts w:ascii="Times New Roman" w:hAnsi="Times New Roman" w:cs="Times New Roman"/>
          <w:color w:val="222222"/>
          <w:lang w:val="it-IT"/>
        </w:rPr>
        <w:t>&lt;</w:t>
      </w:r>
      <w:hyperlink r:id="rId7" w:tgtFrame="_blank" w:history="1">
        <w:r w:rsidRPr="007A38C6">
          <w:rPr>
            <w:rStyle w:val="Hyperlink"/>
            <w:rFonts w:ascii="Times New Roman" w:hAnsi="Times New Roman" w:cs="Times New Roman"/>
            <w:color w:val="1155CC"/>
            <w:lang w:val="it-IT"/>
          </w:rPr>
          <w:t>macoudan@fhuc.unl.edu.ar</w:t>
        </w:r>
      </w:hyperlink>
      <w:r w:rsidRPr="007A38C6">
        <w:rPr>
          <w:rFonts w:ascii="Times New Roman" w:hAnsi="Times New Roman" w:cs="Times New Roman"/>
          <w:color w:val="222222"/>
          <w:lang w:val="it-IT"/>
        </w:rPr>
        <w:t>&gt;</w:t>
      </w:r>
      <w:r w:rsidRPr="007A38C6">
        <w:rPr>
          <w:rFonts w:ascii="Times New Roman" w:hAnsi="Times New Roman" w:cs="Times New Roman"/>
          <w:color w:val="222222"/>
          <w:lang w:val="it-IT"/>
        </w:rPr>
        <w:br/>
      </w:r>
      <w:r>
        <w:rPr>
          <w:rFonts w:ascii="Times New Roman" w:hAnsi="Times New Roman" w:cs="Times New Roman"/>
          <w:color w:val="222222"/>
          <w:lang w:val="it-IT"/>
        </w:rPr>
        <w:t xml:space="preserve">                                                                           </w:t>
      </w:r>
      <w:r w:rsidRPr="007A38C6">
        <w:rPr>
          <w:rFonts w:ascii="Times New Roman" w:hAnsi="Times New Roman" w:cs="Times New Roman"/>
          <w:color w:val="222222"/>
          <w:lang w:val="it-IT"/>
        </w:rPr>
        <w:t xml:space="preserve">López Celia Gladys </w:t>
      </w:r>
      <w:r>
        <w:rPr>
          <w:rFonts w:ascii="Times New Roman" w:hAnsi="Times New Roman" w:cs="Times New Roman"/>
          <w:color w:val="222222"/>
          <w:lang w:val="it-IT"/>
        </w:rPr>
        <w:t xml:space="preserve">                </w:t>
      </w:r>
      <w:r>
        <w:rPr>
          <w:rFonts w:ascii="Times New Roman" w:hAnsi="Times New Roman" w:cs="Times New Roman"/>
          <w:color w:val="222222"/>
          <w:lang w:val="it-IT"/>
        </w:rPr>
        <w:br/>
        <w:t xml:space="preserve">                                                                           </w:t>
      </w:r>
      <w:hyperlink r:id="rId8" w:tgtFrame="_blank" w:history="1">
        <w:r w:rsidRPr="007A38C6">
          <w:rPr>
            <w:rStyle w:val="Hyperlink"/>
            <w:rFonts w:ascii="Times New Roman" w:hAnsi="Times New Roman" w:cs="Times New Roman"/>
            <w:color w:val="1155CC"/>
            <w:lang w:val="it-IT"/>
          </w:rPr>
          <w:t>celialopez50@yahoo.com.ar</w:t>
        </w:r>
      </w:hyperlink>
      <w:r w:rsidRPr="007A38C6">
        <w:rPr>
          <w:rFonts w:ascii="Times New Roman" w:hAnsi="Times New Roman" w:cs="Times New Roman"/>
          <w:color w:val="222222"/>
          <w:lang w:val="it-IT"/>
        </w:rPr>
        <w:t>&gt;</w:t>
      </w:r>
    </w:p>
    <w:p w:rsidR="009A2355" w:rsidRPr="007A38C6" w:rsidRDefault="009A2355" w:rsidP="009B76AC">
      <w:pPr>
        <w:spacing w:before="28" w:after="28" w:line="100" w:lineRule="atLeast"/>
        <w:jc w:val="center"/>
        <w:rPr>
          <w:rFonts w:ascii="Times New Roman" w:hAnsi="Times New Roman" w:cs="Times New Roman"/>
          <w:lang w:eastAsia="es-AR"/>
        </w:rPr>
      </w:pPr>
    </w:p>
    <w:p w:rsidR="009A2355" w:rsidRDefault="009A2355" w:rsidP="009B76AC">
      <w:pPr>
        <w:spacing w:before="28" w:after="28" w:line="100" w:lineRule="atLeast"/>
        <w:jc w:val="center"/>
        <w:rPr>
          <w:rFonts w:cs="Times New Roman"/>
          <w:i/>
          <w:iCs/>
          <w:lang w:val="es-ES" w:eastAsia="es-AR"/>
        </w:rPr>
      </w:pPr>
      <w:r>
        <w:rPr>
          <w:rFonts w:ascii="Times New Roman" w:hAnsi="Times New Roman" w:cs="Times New Roman"/>
          <w:b/>
          <w:bCs/>
          <w:lang w:val="es-ES" w:eastAsia="es-AR"/>
        </w:rPr>
        <w:t xml:space="preserve">TÍTULO DE LA PONENCIA </w:t>
      </w:r>
    </w:p>
    <w:p w:rsidR="009A2355" w:rsidRDefault="009A2355" w:rsidP="009B76AC">
      <w:pPr>
        <w:jc w:val="right"/>
        <w:rPr>
          <w:rFonts w:cs="Times New Roman"/>
          <w:i/>
          <w:iCs/>
          <w:lang w:val="es-ES" w:eastAsia="es-AR"/>
        </w:rPr>
      </w:pPr>
    </w:p>
    <w:p w:rsidR="009A2355" w:rsidRPr="00FC2BCB" w:rsidRDefault="009A2355" w:rsidP="009B76AC">
      <w:pPr>
        <w:pStyle w:val="BodyTextIndent"/>
        <w:jc w:val="center"/>
        <w:rPr>
          <w:b/>
          <w:bCs/>
        </w:rPr>
      </w:pPr>
      <w:r w:rsidRPr="00FC2BCB">
        <w:rPr>
          <w:b/>
          <w:bCs/>
        </w:rPr>
        <w:t>Sociabilidad, identidad y construcción de un discurso nacionalista en la Escuela Normal de Chivilcoy</w:t>
      </w:r>
      <w:r>
        <w:rPr>
          <w:b/>
          <w:bCs/>
        </w:rPr>
        <w:t xml:space="preserve">   (</w:t>
      </w:r>
      <w:r w:rsidRPr="00FC2BCB">
        <w:rPr>
          <w:b/>
          <w:bCs/>
        </w:rPr>
        <w:t>primeras décadas del siglo XX</w:t>
      </w:r>
      <w:r>
        <w:rPr>
          <w:b/>
          <w:bCs/>
        </w:rPr>
        <w:t>).</w:t>
      </w:r>
    </w:p>
    <w:p w:rsidR="009A2355" w:rsidRPr="007A06BD" w:rsidRDefault="009A2355" w:rsidP="009B76AC">
      <w:pPr>
        <w:spacing w:after="0" w:line="360" w:lineRule="auto"/>
        <w:jc w:val="both"/>
        <w:rPr>
          <w:rFonts w:ascii="Times New Roman" w:hAnsi="Times New Roman" w:cs="Times New Roman"/>
        </w:rPr>
      </w:pPr>
    </w:p>
    <w:p w:rsidR="009A2355" w:rsidRPr="007A06BD" w:rsidRDefault="009A2355" w:rsidP="009B76AC">
      <w:pPr>
        <w:pStyle w:val="Default"/>
        <w:ind w:firstLine="709"/>
        <w:jc w:val="both"/>
      </w:pPr>
      <w:r w:rsidRPr="007A06BD">
        <w:rPr>
          <w:i/>
          <w:iCs/>
        </w:rPr>
        <w:t>Andreucci, Bibiana</w:t>
      </w:r>
      <w:r>
        <w:rPr>
          <w:i/>
          <w:iCs/>
        </w:rPr>
        <w:t xml:space="preserve"> M.</w:t>
      </w:r>
      <w:r w:rsidRPr="007A06BD">
        <w:t xml:space="preserve">                       (bandreucci@hotmail.com )</w:t>
      </w:r>
    </w:p>
    <w:p w:rsidR="009A2355" w:rsidRPr="007A06BD" w:rsidRDefault="009A2355" w:rsidP="009B76AC">
      <w:pPr>
        <w:pStyle w:val="Default"/>
      </w:pPr>
      <w:r>
        <w:rPr>
          <w:i/>
          <w:iCs/>
        </w:rPr>
        <w:t xml:space="preserve">            </w:t>
      </w:r>
      <w:r w:rsidRPr="007A06BD">
        <w:rPr>
          <w:i/>
          <w:iCs/>
        </w:rPr>
        <w:t>Santucci</w:t>
      </w:r>
      <w:r>
        <w:t xml:space="preserve"> , </w:t>
      </w:r>
      <w:r w:rsidRPr="000C023B">
        <w:rPr>
          <w:i/>
          <w:iCs/>
        </w:rPr>
        <w:t>Mirta</w:t>
      </w:r>
      <w:r w:rsidRPr="007A06BD">
        <w:t xml:space="preserve">  </w:t>
      </w:r>
      <w:r>
        <w:t>G.</w:t>
      </w:r>
      <w:r w:rsidRPr="007A06BD">
        <w:t xml:space="preserve">                           (mirtasantucci@gmail.com)</w:t>
      </w:r>
    </w:p>
    <w:p w:rsidR="009A2355" w:rsidRPr="007A06BD" w:rsidRDefault="009A2355" w:rsidP="009B76AC">
      <w:pPr>
        <w:pStyle w:val="Default"/>
        <w:ind w:firstLine="709"/>
      </w:pPr>
    </w:p>
    <w:p w:rsidR="009A2355" w:rsidRPr="007A06BD" w:rsidRDefault="009A2355" w:rsidP="009B76AC">
      <w:pPr>
        <w:pStyle w:val="Default"/>
        <w:ind w:firstLine="709"/>
      </w:pPr>
      <w:r w:rsidRPr="007A06BD">
        <w:t>ISFD Nº 6. Escuela Normal. Chivilcoy.</w:t>
      </w:r>
      <w:r w:rsidRPr="007A06BD">
        <w:tab/>
      </w:r>
      <w:r w:rsidRPr="007A06BD">
        <w:tab/>
      </w:r>
      <w:r w:rsidRPr="007A06BD">
        <w:tab/>
      </w:r>
      <w:r w:rsidRPr="007A06BD">
        <w:tab/>
      </w:r>
      <w:r w:rsidRPr="007A06BD">
        <w:tab/>
        <w:t xml:space="preserve"> </w:t>
      </w:r>
    </w:p>
    <w:p w:rsidR="009A2355" w:rsidRPr="007A06BD" w:rsidRDefault="009A2355" w:rsidP="009B76AC">
      <w:pPr>
        <w:pStyle w:val="Default"/>
        <w:ind w:firstLine="709"/>
        <w:jc w:val="both"/>
      </w:pPr>
      <w:r w:rsidRPr="007A06BD">
        <w:t xml:space="preserve">                            </w:t>
      </w:r>
    </w:p>
    <w:p w:rsidR="009A2355" w:rsidRPr="00FC2BCB" w:rsidRDefault="009A2355" w:rsidP="009B76AC">
      <w:pPr>
        <w:pStyle w:val="Default"/>
        <w:spacing w:before="100" w:beforeAutospacing="1"/>
        <w:ind w:firstLine="709"/>
        <w:jc w:val="both"/>
        <w:rPr>
          <w:b/>
          <w:bCs/>
        </w:rPr>
      </w:pPr>
      <w:r w:rsidRPr="00FC2BCB">
        <w:rPr>
          <w:b/>
          <w:bCs/>
        </w:rPr>
        <w:t>Introducción</w:t>
      </w:r>
    </w:p>
    <w:p w:rsidR="009A2355" w:rsidRDefault="009A2355" w:rsidP="009B76AC">
      <w:pPr>
        <w:pStyle w:val="Default"/>
        <w:spacing w:before="100" w:beforeAutospacing="1" w:line="360" w:lineRule="auto"/>
        <w:ind w:firstLine="709"/>
        <w:jc w:val="both"/>
        <w:rPr>
          <w:lang w:val="es-ES_tradnl"/>
        </w:rPr>
      </w:pPr>
      <w:r w:rsidRPr="00FC2BCB">
        <w:rPr>
          <w:color w:val="auto"/>
        </w:rPr>
        <w:t xml:space="preserve">Percibir a la nación  </w:t>
      </w:r>
      <w:r w:rsidRPr="00FC2BCB">
        <w:rPr>
          <w:rStyle w:val="nw1"/>
          <w:color w:val="auto"/>
          <w:spacing w:val="-5"/>
        </w:rPr>
        <w:t>tal com</w:t>
      </w:r>
      <w:r w:rsidRPr="00FC2BCB">
        <w:rPr>
          <w:rStyle w:val="nw1"/>
          <w:color w:val="auto"/>
        </w:rPr>
        <w:t>o</w:t>
      </w:r>
      <w:r w:rsidRPr="00FC2BCB">
        <w:rPr>
          <w:rStyle w:val="nw1"/>
          <w:color w:val="auto"/>
          <w:spacing w:val="-5"/>
        </w:rPr>
        <w:t xml:space="preserve"> la ven las personas que son objeto de</w:t>
      </w:r>
      <w:r w:rsidRPr="00FC2BCB">
        <w:rPr>
          <w:color w:val="auto"/>
          <w:spacing w:val="-5"/>
        </w:rPr>
        <w:t xml:space="preserve"> </w:t>
      </w:r>
      <w:r w:rsidRPr="00FC2BCB">
        <w:rPr>
          <w:rStyle w:val="nw1"/>
          <w:color w:val="auto"/>
          <w:spacing w:val="-5"/>
        </w:rPr>
        <w:t>los actos y la propaganda de los gobiernos, es difícil de descubrir (Hobsbawm,1990). Para ello, hay que  investigar las opiniones y los sentim</w:t>
      </w:r>
      <w:r w:rsidRPr="00FC2BCB">
        <w:rPr>
          <w:rStyle w:val="nw1"/>
          <w:color w:val="auto"/>
        </w:rPr>
        <w:t>i</w:t>
      </w:r>
      <w:r w:rsidRPr="00FC2BCB">
        <w:rPr>
          <w:rStyle w:val="nw1"/>
          <w:color w:val="auto"/>
          <w:spacing w:val="-5"/>
        </w:rPr>
        <w:t xml:space="preserve">entos, alejándonos  de lo que las ideologías oficiales quieren imponer. El estado – y en muchos casos la élite intelectual-  construyen la ideología oficial sobre la nación,  a partir de la que  se producen  reiteradas mediatizaciones  que hacen que las ideas que tiene la gente común difiera en mayor o menor medida de la versión original. </w:t>
      </w:r>
      <w:r w:rsidRPr="00FC2BCB">
        <w:rPr>
          <w:rStyle w:val="nw1"/>
          <w:color w:val="auto"/>
          <w:spacing w:val="-10"/>
        </w:rPr>
        <w:t xml:space="preserve">Pero además, </w:t>
      </w:r>
      <w:r w:rsidRPr="00FC2BCB">
        <w:rPr>
          <w:rStyle w:val="nw1"/>
          <w:color w:val="auto"/>
        </w:rPr>
        <w:t xml:space="preserve"> la «conciencia nacional»</w:t>
      </w:r>
      <w:r w:rsidRPr="00FC2BCB">
        <w:rPr>
          <w:color w:val="auto"/>
        </w:rPr>
        <w:t xml:space="preserve"> </w:t>
      </w:r>
      <w:r w:rsidRPr="00FC2BCB">
        <w:rPr>
          <w:rStyle w:val="nw1"/>
          <w:color w:val="auto"/>
        </w:rPr>
        <w:t xml:space="preserve">se desarrolla desigualmente entre los agrupamientos sociales y las </w:t>
      </w:r>
      <w:r w:rsidRPr="00FC2BCB">
        <w:rPr>
          <w:rStyle w:val="ff251"/>
          <w:rFonts w:ascii="Georgia" w:hAnsi="Georgia" w:cs="Times New Roman"/>
          <w:color w:val="auto"/>
        </w:rPr>
        <w:t>regio</w:t>
      </w:r>
      <w:r w:rsidRPr="00FC2BCB">
        <w:rPr>
          <w:color w:val="auto"/>
          <w:spacing w:val="2"/>
        </w:rPr>
        <w:t>nes</w:t>
      </w:r>
      <w:r>
        <w:rPr>
          <w:color w:val="auto"/>
          <w:spacing w:val="2"/>
        </w:rPr>
        <w:t>.</w:t>
      </w:r>
      <w:r w:rsidRPr="00FC2BCB">
        <w:rPr>
          <w:rStyle w:val="ff341"/>
          <w:rFonts w:ascii="Georgia" w:hAnsi="Georgia" w:cs="Times New Roman"/>
          <w:color w:val="auto"/>
          <w:spacing w:val="2"/>
        </w:rPr>
        <w:t xml:space="preserve">  </w:t>
      </w:r>
      <w:r w:rsidRPr="00FC2BCB">
        <w:rPr>
          <w:rStyle w:val="nw1"/>
          <w:color w:val="auto"/>
        </w:rPr>
        <w:t xml:space="preserve">Lo </w:t>
      </w:r>
      <w:r>
        <w:rPr>
          <w:rStyle w:val="nw1"/>
          <w:color w:val="auto"/>
        </w:rPr>
        <w:t>dicho</w:t>
      </w:r>
      <w:r w:rsidRPr="00FC2BCB">
        <w:rPr>
          <w:rStyle w:val="nw1"/>
          <w:color w:val="auto"/>
        </w:rPr>
        <w:t xml:space="preserve"> amerita el abordaje de  la cuestión del nacionalismo desde estudios de microhistoria. </w:t>
      </w:r>
      <w:r w:rsidRPr="00FC2BCB">
        <w:rPr>
          <w:color w:val="auto"/>
        </w:rPr>
        <w:t xml:space="preserve">Nos interesa en este trabajo,  analizar el papel que jugó  la escolaridad en la construcción del concepto de nación. </w:t>
      </w:r>
      <w:r>
        <w:rPr>
          <w:color w:val="auto"/>
        </w:rPr>
        <w:t>El trabajo</w:t>
      </w:r>
      <w:r w:rsidRPr="00FC2BCB">
        <w:rPr>
          <w:color w:val="auto"/>
          <w:lang w:val="es-ES_tradnl"/>
        </w:rPr>
        <w:t xml:space="preserve">  tiene como eje el análisis de la construcción de  un  discurso nacionalista  entre  estudiantes de la Escuela Normal de Chivilcoy, </w:t>
      </w:r>
      <w:r>
        <w:rPr>
          <w:color w:val="auto"/>
          <w:lang w:val="es-ES_tradnl"/>
        </w:rPr>
        <w:t>(</w:t>
      </w:r>
      <w:r w:rsidRPr="00FC2BCB">
        <w:rPr>
          <w:color w:val="auto"/>
          <w:lang w:val="es-ES_tradnl"/>
        </w:rPr>
        <w:t>1916</w:t>
      </w:r>
      <w:r>
        <w:rPr>
          <w:color w:val="auto"/>
          <w:lang w:val="es-ES_tradnl"/>
        </w:rPr>
        <w:t>-</w:t>
      </w:r>
      <w:r w:rsidRPr="00FC2BCB">
        <w:rPr>
          <w:color w:val="auto"/>
          <w:lang w:val="es-ES_tradnl"/>
        </w:rPr>
        <w:t xml:space="preserve"> 1940</w:t>
      </w:r>
      <w:r>
        <w:rPr>
          <w:color w:val="auto"/>
          <w:lang w:val="es-ES_tradnl"/>
        </w:rPr>
        <w:t xml:space="preserve">) </w:t>
      </w:r>
      <w:r w:rsidRPr="00FC2BCB">
        <w:rPr>
          <w:color w:val="auto"/>
          <w:lang w:val="es-ES_tradnl"/>
        </w:rPr>
        <w:t xml:space="preserve">, adoptando como fuente </w:t>
      </w:r>
      <w:r w:rsidRPr="00FC2BCB">
        <w:rPr>
          <w:color w:val="auto"/>
        </w:rPr>
        <w:t xml:space="preserve"> dos series de Revistas Estudiantiles. </w:t>
      </w:r>
      <w:r w:rsidRPr="00FC2BCB">
        <w:rPr>
          <w:lang w:val="es-ES_tradnl"/>
        </w:rPr>
        <w:t xml:space="preserve"> </w:t>
      </w:r>
      <w:r>
        <w:rPr>
          <w:lang w:val="es-ES_tradnl"/>
        </w:rPr>
        <w:t>C</w:t>
      </w:r>
      <w:r w:rsidRPr="00FC2BCB">
        <w:rPr>
          <w:lang w:val="es-ES_tradnl"/>
        </w:rPr>
        <w:t xml:space="preserve">reemos  necesario  analizarlo desde  la perspectiva de la  Formación  Docente, por la reproducción que esta actividad generó. </w:t>
      </w:r>
    </w:p>
    <w:p w:rsidR="009A2355" w:rsidRPr="00FC2BCB" w:rsidRDefault="009A2355" w:rsidP="009B76AC">
      <w:pPr>
        <w:pStyle w:val="Default"/>
        <w:spacing w:before="100" w:beforeAutospacing="1" w:line="360" w:lineRule="auto"/>
        <w:ind w:firstLine="709"/>
        <w:jc w:val="both"/>
        <w:rPr>
          <w:b/>
          <w:bCs/>
        </w:rPr>
      </w:pPr>
      <w:r w:rsidRPr="00FC2BCB">
        <w:rPr>
          <w:b/>
          <w:bCs/>
        </w:rPr>
        <w:t>Nacionalismo y Escuela.</w:t>
      </w:r>
    </w:p>
    <w:p w:rsidR="009A2355" w:rsidRPr="00FC2BCB" w:rsidRDefault="009A2355" w:rsidP="009B76AC">
      <w:pPr>
        <w:pStyle w:val="Default"/>
        <w:spacing w:before="100" w:beforeAutospacing="1" w:line="360" w:lineRule="auto"/>
        <w:ind w:firstLine="709"/>
        <w:jc w:val="both"/>
      </w:pPr>
      <w:r w:rsidRPr="00FC2BCB">
        <w:t>Los trabajos clásicos sobre nacionalismo tratan la escolaridad como un sitio clave para el cultivo de los apegos nacionalistas y para la socialización de la ciudadanía dentro de marcos nacionales que explican la experiencia cotidiana (Hobsbawn 1990).</w:t>
      </w:r>
      <w:r>
        <w:t>L</w:t>
      </w:r>
      <w:r w:rsidRPr="00FC2BCB">
        <w:t xml:space="preserve">a idea moderna de nación, requiere de una voluntad homogénea  que  presupone la construcción de la voluntad general a través de los instrumentos unificadores que ofrece el estado.  Devoto  al delimitar el </w:t>
      </w:r>
      <w:r>
        <w:t xml:space="preserve">campo de análisis  del término </w:t>
      </w:r>
      <w:r w:rsidRPr="00FC2BCB">
        <w:t>lo define  como  “</w:t>
      </w:r>
      <w:r w:rsidRPr="00FC2BCB">
        <w:rPr>
          <w:i/>
          <w:iCs/>
        </w:rPr>
        <w:t>un movimiento cultural acotado por elementos político-ideológicos comunes y además por una conciencia de pertenencia”</w:t>
      </w:r>
      <w:r w:rsidRPr="00FC2BCB">
        <w:t xml:space="preserve">.(Devoto,2202:XIV).  Es importante que sus integrantes se reconozcan a sí mismos como tales y que sean vistos del mismo modo por el resto de la comunidad. En un caso como el argentino en el que esos proyectos se realizaban desde élites políticas que controlaban o (aspiraban a  controlar los instrumentos estatales) ello implicaba ante todo la voluntad de imponer ciertas creencias comunes, ciertos relatos sobre los orígenes, ciertos símbolos identitarios y ciertos mitos  movilizadores. Estas operaciones que buscaban construir a los ciudadanos e integrar a las masas al estado, haciéndolas copartícipes desde las creencias impuestas desde el mismo, podían ser hechas desde instrumentos muy diferentes, como la enseñanza escolar de la Historia  o de la Geografía, la ritualidad patriótica en la escuela, la pedagogía de la estatua y de los  símbolos patrios. </w:t>
      </w:r>
    </w:p>
    <w:p w:rsidR="009A2355" w:rsidRPr="00FC2BCB" w:rsidRDefault="009A2355" w:rsidP="009B76AC">
      <w:pPr>
        <w:pStyle w:val="Default"/>
        <w:spacing w:before="100" w:beforeAutospacing="1" w:line="360" w:lineRule="auto"/>
        <w:ind w:firstLine="708"/>
        <w:jc w:val="both"/>
      </w:pPr>
      <w:r w:rsidRPr="00FC2BCB">
        <w:t xml:space="preserve">Según  Devoto, los instrumentos de los que disponía la élite  podían reagruparse esquemáticamente en dos tipos: aquellos en los </w:t>
      </w:r>
      <w:r>
        <w:t>que</w:t>
      </w:r>
      <w:r w:rsidRPr="00FC2BCB">
        <w:t xml:space="preserve"> el discurso, la palabra ocupaba un lugar central en la transmisión de valores y creencias y aquellos en los que  símbolos y  ritos,  organizados como una religión cívica tenían  otro objeto de culto: la nación </w:t>
      </w:r>
      <w:r>
        <w:rPr>
          <w:rStyle w:val="FootnoteReference"/>
        </w:rPr>
        <w:t>(De</w:t>
      </w:r>
      <w:r w:rsidRPr="00FC2BCB">
        <w:t>voto, 2002).  Y, para  cumplir con  los  referentes e imaginario,  la iconografía patriótica integrada por los héroes, símbolos, canciones, narraciones…que se constituían en la expresión simbólica de la nacionalidad, cumplían un papel central. Estos referentes articulados fueron los  que le  dan significación a las ideas de patria, nación y patriotismo.</w:t>
      </w:r>
    </w:p>
    <w:p w:rsidR="009A2355" w:rsidRPr="00FC2BCB" w:rsidRDefault="009A2355" w:rsidP="009B76AC">
      <w:pPr>
        <w:spacing w:before="100" w:beforeAutospacing="1" w:line="360" w:lineRule="auto"/>
        <w:ind w:firstLine="709"/>
        <w:jc w:val="both"/>
        <w:rPr>
          <w:rFonts w:ascii="Times New Roman" w:hAnsi="Times New Roman" w:cs="Times New Roman"/>
        </w:rPr>
      </w:pPr>
      <w:r>
        <w:rPr>
          <w:rFonts w:ascii="Times New Roman" w:hAnsi="Times New Roman" w:cs="Times New Roman"/>
        </w:rPr>
        <w:t xml:space="preserve">  </w:t>
      </w:r>
      <w:r w:rsidRPr="00FC2BCB">
        <w:rPr>
          <w:rFonts w:ascii="Times New Roman" w:hAnsi="Times New Roman" w:cs="Times New Roman"/>
        </w:rPr>
        <w:t xml:space="preserve">  Halperín Donghi, por su parte, afirma que fue Ramos Mejía quien impuso en la enseñanza primaria una liturgia cívica </w:t>
      </w:r>
      <w:r>
        <w:rPr>
          <w:rFonts w:ascii="Times New Roman" w:hAnsi="Times New Roman" w:cs="Times New Roman"/>
        </w:rPr>
        <w:t xml:space="preserve">donde </w:t>
      </w:r>
      <w:r w:rsidRPr="00FC2BCB">
        <w:rPr>
          <w:rFonts w:ascii="Times New Roman" w:hAnsi="Times New Roman" w:cs="Times New Roman"/>
        </w:rPr>
        <w:t xml:space="preserve"> los niños aprendían a descifrar y reiteraban diariamente tanto en “</w:t>
      </w:r>
      <w:r w:rsidRPr="00FC2BCB">
        <w:rPr>
          <w:rFonts w:ascii="Times New Roman" w:hAnsi="Times New Roman" w:cs="Times New Roman"/>
          <w:i/>
          <w:iCs/>
        </w:rPr>
        <w:t>versos atormentados como en prosa, en la que se comprometen a entregar hasta la última gota de sangre en defensa de la bandera (y ulteriormente de la patria</w:t>
      </w:r>
      <w:r w:rsidRPr="00FC2BCB">
        <w:rPr>
          <w:rFonts w:ascii="Times New Roman" w:hAnsi="Times New Roman" w:cs="Times New Roman"/>
        </w:rPr>
        <w:t xml:space="preserve">)”. Si bien este espectáculo bordea el ridículo a los ojos de muchos de sus críticos, las performances de este tipo serían necesarias </w:t>
      </w:r>
      <w:r>
        <w:rPr>
          <w:rFonts w:ascii="Times New Roman" w:hAnsi="Times New Roman" w:cs="Times New Roman"/>
        </w:rPr>
        <w:t>para</w:t>
      </w:r>
      <w:r w:rsidRPr="00FC2BCB">
        <w:rPr>
          <w:rFonts w:ascii="Times New Roman" w:hAnsi="Times New Roman" w:cs="Times New Roman"/>
        </w:rPr>
        <w:t xml:space="preserve"> contrarrestar las "graves influencias desnacionalizadoras" (Halperín Donghi, 1998:226). Es en este marco que debe entenderse ese "</w:t>
      </w:r>
      <w:r w:rsidRPr="00FC2BCB">
        <w:rPr>
          <w:rFonts w:ascii="Times New Roman" w:hAnsi="Times New Roman" w:cs="Times New Roman"/>
          <w:i/>
          <w:iCs/>
        </w:rPr>
        <w:t>gusto dudoso</w:t>
      </w:r>
      <w:r w:rsidRPr="00FC2BCB">
        <w:rPr>
          <w:rFonts w:ascii="Times New Roman" w:hAnsi="Times New Roman" w:cs="Times New Roman"/>
        </w:rPr>
        <w:t xml:space="preserve">" de los ritos y ceremonias utilizados para inducir la idea de patria en los niños, así como el tono "pomposo" de la lengua usada en discursos y juramentos en celebraciones que exaltaban lo nacional. Es que todos estos actos se realizaban deliberadamente y respondían a  una sensibilidad estética propia de las clases bajas. Imputación, por cierto, propuesta por el mismo Ramos Mejía (presidente en el Consejo Nacional de Educación,1905 -1908, radicalizó el proyecto estatal de educación nacionalista y construyó la idea de la diversidad cultural, como "peligro social). Según Escude,  la educación patriótica  -  propuesta de  Ramos Mejía  de los primeros años  del siglo XX-  era un proyecto </w:t>
      </w:r>
      <w:r>
        <w:rPr>
          <w:rFonts w:ascii="Times New Roman" w:hAnsi="Times New Roman" w:cs="Times New Roman"/>
        </w:rPr>
        <w:t xml:space="preserve">cultural positivista  </w:t>
      </w:r>
      <w:r w:rsidRPr="00FC2BCB">
        <w:rPr>
          <w:rFonts w:ascii="Times New Roman" w:hAnsi="Times New Roman" w:cs="Times New Roman"/>
        </w:rPr>
        <w:t xml:space="preserve"> que  buscaba generar una nación artificial  a través del estado. </w:t>
      </w:r>
    </w:p>
    <w:p w:rsidR="009A2355" w:rsidRPr="00FC2BCB" w:rsidRDefault="009A2355" w:rsidP="00F57EE9">
      <w:pPr>
        <w:autoSpaceDE w:val="0"/>
        <w:autoSpaceDN w:val="0"/>
        <w:adjustRightInd w:val="0"/>
        <w:spacing w:line="360" w:lineRule="auto"/>
        <w:ind w:firstLine="708"/>
        <w:jc w:val="both"/>
        <w:rPr>
          <w:rFonts w:ascii="Times New Roman" w:hAnsi="Times New Roman" w:cs="Times New Roman"/>
          <w:color w:val="231F20"/>
        </w:rPr>
      </w:pPr>
      <w:r w:rsidRPr="00FC2BCB">
        <w:rPr>
          <w:rFonts w:ascii="Times New Roman" w:hAnsi="Times New Roman" w:cs="Times New Roman"/>
        </w:rPr>
        <w:t xml:space="preserve">Se acepta que </w:t>
      </w:r>
      <w:r w:rsidRPr="00FC2BCB">
        <w:rPr>
          <w:rFonts w:ascii="Times New Roman" w:hAnsi="Times New Roman" w:cs="Times New Roman"/>
          <w:color w:val="231F20"/>
        </w:rPr>
        <w:t>instrucción pública cumplió, básicamente, una función política durante la segunda mitad del siglo  XIX  ( Tedesco, 1970). Los  problemas  que inquietaban a la dirigencia política,  fueron   jerarquizados;  y sobre ellos se construyó el modelo educativo. Alejandro Herrero  considera que la mayor preocupación de dirigencia política  a fines del siglo XIX era  el peligro de perder el gobierno propio, aquello que Sarmiento llamaba la amenaza de una “nueva colonización” o más despectivamente la “república del extranjero”. En este sentido, la urgencia de nacionalizar culturalmente al hijo del extranjero formado en familias y en escuelas de la colectividad de sus padres, pero también la urgencia de argentinizar a la población; y definir si la nacionalidad se asocia a</w:t>
      </w:r>
      <w:r>
        <w:rPr>
          <w:rFonts w:ascii="Times New Roman" w:hAnsi="Times New Roman" w:cs="Times New Roman"/>
          <w:color w:val="231F20"/>
        </w:rPr>
        <w:t>l catolicismo o al laicismo</w:t>
      </w:r>
      <w:r w:rsidRPr="00FC2BCB">
        <w:rPr>
          <w:rFonts w:ascii="Times New Roman" w:hAnsi="Times New Roman" w:cs="Times New Roman"/>
          <w:color w:val="231F20"/>
        </w:rPr>
        <w:t xml:space="preserve"> (Herrero, 2010).</w:t>
      </w:r>
    </w:p>
    <w:p w:rsidR="009A2355" w:rsidRPr="00FC2BCB" w:rsidRDefault="009A2355" w:rsidP="009B76AC">
      <w:pPr>
        <w:autoSpaceDE w:val="0"/>
        <w:autoSpaceDN w:val="0"/>
        <w:adjustRightInd w:val="0"/>
        <w:spacing w:line="360" w:lineRule="auto"/>
        <w:ind w:firstLine="708"/>
        <w:jc w:val="both"/>
        <w:rPr>
          <w:rFonts w:ascii="Times New Roman" w:hAnsi="Times New Roman" w:cs="Times New Roman"/>
        </w:rPr>
      </w:pPr>
      <w:r w:rsidRPr="00FC2BCB">
        <w:rPr>
          <w:rFonts w:ascii="Times New Roman" w:hAnsi="Times New Roman" w:cs="Times New Roman"/>
        </w:rPr>
        <w:t xml:space="preserve">Bajo esta inspiración, el Consejo Nacional de Educación, encargado del armado e implementación del sistema de escuelas primarias comunes a partir de 1886, puso en marcha una campaña para lograr  la obligatoriedad escolar, en un doble movimiento de atracción y coerción, e inclinándose explícitamente por una educación nacional. Esto es, que encarnara y permitiera construir nacionalidad. Siguiendo estos lineamientos, se firmó en mayo de 1889 el "Acuerdo del Consejo Nacional sobre Fiestas", que mostraba preocupación por la formación de la nacionalidad y habría de marcar  rumbo en la escuela. Detrás de las medidas recomendadas por el acuerdo encontramos </w:t>
      </w:r>
      <w:r>
        <w:rPr>
          <w:rFonts w:ascii="Times New Roman" w:hAnsi="Times New Roman" w:cs="Times New Roman"/>
        </w:rPr>
        <w:t xml:space="preserve">las </w:t>
      </w:r>
      <w:r w:rsidRPr="00FC2BCB">
        <w:rPr>
          <w:rFonts w:ascii="Times New Roman" w:hAnsi="Times New Roman" w:cs="Times New Roman"/>
        </w:rPr>
        <w:t xml:space="preserve"> fundamentaciones que hemos enumerado: la tensión social, la incertidumbre y el temor que provocaba el alud inmigratorio, la creciente presencia de un movimiento anarquista, el miedo a la pérdida de</w:t>
      </w:r>
      <w:r>
        <w:rPr>
          <w:rFonts w:ascii="Times New Roman" w:hAnsi="Times New Roman" w:cs="Times New Roman"/>
        </w:rPr>
        <w:t>l</w:t>
      </w:r>
      <w:r w:rsidRPr="00FC2BCB">
        <w:rPr>
          <w:rFonts w:ascii="Times New Roman" w:hAnsi="Times New Roman" w:cs="Times New Roman"/>
        </w:rPr>
        <w:t xml:space="preserve"> "carácter nacional" preinmigratorio -expresado en las "tradiciones criollas" y encarnado en el ascendiente socio-cultural del viejo patriciado argentino-, la pérdida de una identidad nacional nunca definida con precisión (Escudé, 1990: 1). </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Este proceso de socialización-n</w:t>
      </w:r>
      <w:r>
        <w:rPr>
          <w:rFonts w:ascii="Times New Roman" w:hAnsi="Times New Roman" w:cs="Times New Roman"/>
        </w:rPr>
        <w:t>acionalización-argentinización</w:t>
      </w:r>
      <w:r w:rsidRPr="00FC2BCB">
        <w:rPr>
          <w:rFonts w:ascii="Times New Roman" w:hAnsi="Times New Roman" w:cs="Times New Roman"/>
        </w:rPr>
        <w:t xml:space="preserve"> habría de completarse con la implementación del Servicio Militar Obligatorio en 1901. De esta manera se "argentinizaba" o nacionalizaba a los hijos de orígenes heterogéneos, convirtiéndolos en ciudadanos e "hijos de la patria". Los mecanismos que utilizó el Estado Argentino para sustentar la convicción de que el orden instituido coincidía con un orden legítimo y deseable implicó la puest</w:t>
      </w:r>
      <w:r>
        <w:rPr>
          <w:rFonts w:ascii="Times New Roman" w:hAnsi="Times New Roman" w:cs="Times New Roman"/>
        </w:rPr>
        <w:t xml:space="preserve">a en juego de símbolos patrios </w:t>
      </w:r>
      <w:r w:rsidRPr="00FC2BCB">
        <w:rPr>
          <w:rFonts w:ascii="Times New Roman" w:hAnsi="Times New Roman" w:cs="Times New Roman"/>
        </w:rPr>
        <w:t xml:space="preserve"> como de rituales asociados a ellos: el juramento a la bandera, la entonación del himno nacional, el uso de la escarapela en conmemoraciones o efemérides patrias. Con el fin de lograr la "argentinización" de los inmigrantes y afirmar la nacionalidad argentina, las fiestas patrias se volvieron solemnes, y el espectáculo oficial, rígido, dejando de lado el protagonismo de los actores, el mundo de las formas y colores, la risa y la alegría. Se impuso de ese modo un estilo de "fiesta oficial" solemne,  previsto, perfecto, inmutable y rígidamente instituido por el Estado (Bertoni, 1992:80). Fuertemente atravesada por el militarismo, la escuela incorporó este ethos en sus prácticas: la división y distribución de los cuerpos en el espacio, la solemnidad, la incorporación de marchas militares, las conmemoraciones de las muertes y no de los nacimientos o las fiestas (Bertoni, 1992: 88). </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 xml:space="preserve">Así, el respeto y el amor a la patria habrían de manifestarse en lo sucesivo en esas prácticas </w:t>
      </w:r>
      <w:r>
        <w:rPr>
          <w:rFonts w:ascii="Times New Roman" w:hAnsi="Times New Roman" w:cs="Times New Roman"/>
        </w:rPr>
        <w:t xml:space="preserve">-"rituales cívicos"- </w:t>
      </w:r>
      <w:r w:rsidRPr="00FC2BCB">
        <w:rPr>
          <w:rFonts w:ascii="Times New Roman" w:hAnsi="Times New Roman" w:cs="Times New Roman"/>
        </w:rPr>
        <w:t xml:space="preserve"> actuadas en los actos escolares y en la ceremonia diaria de izar la bandera al iniciar la jornada. Estos rituales </w:t>
      </w:r>
      <w:r>
        <w:rPr>
          <w:rFonts w:ascii="Times New Roman" w:hAnsi="Times New Roman" w:cs="Times New Roman"/>
        </w:rPr>
        <w:t xml:space="preserve"> comunes a todas las escuelas </w:t>
      </w:r>
      <w:r w:rsidRPr="00FC2BCB">
        <w:rPr>
          <w:rFonts w:ascii="Times New Roman" w:hAnsi="Times New Roman" w:cs="Times New Roman"/>
        </w:rPr>
        <w:t xml:space="preserve"> estaban sujetos a la vigilancia de la estructura educativa y gubernamental que las regulaba mediante disposiciones </w:t>
      </w:r>
      <w:r>
        <w:rPr>
          <w:rFonts w:ascii="Times New Roman" w:hAnsi="Times New Roman" w:cs="Times New Roman"/>
        </w:rPr>
        <w:t>con</w:t>
      </w:r>
      <w:r w:rsidRPr="00FC2BCB">
        <w:rPr>
          <w:rFonts w:ascii="Times New Roman" w:hAnsi="Times New Roman" w:cs="Times New Roman"/>
        </w:rPr>
        <w:t xml:space="preserve"> instrucciones precisas. Esta panoplia, que incluye tanto los rituales cotidianos como las celebraciones del calendario escolar de efemérides acompañadas por el canto del Himno Nacional, constituye una rutina que logró imponerse desde las p</w:t>
      </w:r>
      <w:r>
        <w:rPr>
          <w:rFonts w:ascii="Times New Roman" w:hAnsi="Times New Roman" w:cs="Times New Roman"/>
        </w:rPr>
        <w:t xml:space="preserve">rimeras décadas del siglo XX y </w:t>
      </w:r>
      <w:r w:rsidRPr="00FC2BCB">
        <w:rPr>
          <w:rFonts w:ascii="Times New Roman" w:hAnsi="Times New Roman" w:cs="Times New Roman"/>
        </w:rPr>
        <w:t xml:space="preserve">se mantuvo con pocas variantes a lo largo del resto de la centuria. </w:t>
      </w:r>
    </w:p>
    <w:p w:rsidR="009A2355" w:rsidRPr="00FC2BCB" w:rsidRDefault="009A2355" w:rsidP="009B76AC">
      <w:pPr>
        <w:spacing w:before="100" w:beforeAutospacing="1" w:line="360" w:lineRule="auto"/>
        <w:ind w:firstLine="708"/>
        <w:jc w:val="both"/>
        <w:rPr>
          <w:rFonts w:ascii="Times New Roman" w:hAnsi="Times New Roman" w:cs="Times New Roman"/>
          <w:b/>
          <w:bCs/>
        </w:rPr>
      </w:pPr>
      <w:r w:rsidRPr="00FC2BCB">
        <w:rPr>
          <w:rFonts w:ascii="Times New Roman" w:hAnsi="Times New Roman" w:cs="Times New Roman"/>
          <w:b/>
          <w:bCs/>
        </w:rPr>
        <w:t>La clase media local, el discurso nacionalista y la Escuela Normal.</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 </w:t>
      </w:r>
      <w:r w:rsidRPr="00FC2BCB">
        <w:rPr>
          <w:rFonts w:ascii="Times New Roman" w:hAnsi="Times New Roman" w:cs="Times New Roman"/>
        </w:rPr>
        <w:tab/>
        <w:t xml:space="preserve">Los  estudiantes  de las Escuelas  Normales,  </w:t>
      </w:r>
      <w:r>
        <w:rPr>
          <w:rFonts w:ascii="Times New Roman" w:hAnsi="Times New Roman" w:cs="Times New Roman"/>
        </w:rPr>
        <w:t>futuros docentes</w:t>
      </w:r>
      <w:r w:rsidRPr="00FC2BCB">
        <w:rPr>
          <w:rFonts w:ascii="Times New Roman" w:hAnsi="Times New Roman" w:cs="Times New Roman"/>
        </w:rPr>
        <w:t>,  fueron adoctrinados en estas prácticas nacionalistas.  Su extracción  social, y  su inserción futura fueron claves  para explicar   los  niveles  de  aceptación/rechazo  de este    discurso  autoritario y   dogmático.  La extensión de las Escuelas  Normales en  las primeras décadas del  siglo  XX,  tuvo  un importante significado social, ya que abrió una  nueva   vía  de ascenso social:  la  de    la educación, cuando  las  posibilidades  de éxitos económicos fueron  cada vez  más  difíciles. Irigoyen,  con  la reforma del  estado y el incremento del sector público  consolidó esta tendencia ( Rock,1987). Las Escuelas  Normales  le abrieron el campo  de la  educación  y de la administración pública   a los miembros  de la  clase  media y en este sentido  fueron funcionales  al modelo.  En este contexto, la Escuela  se diferenciaba porque si bien respondía a la concepción populista de Sarmiento (la mayoría de su alumnado era de clase media y media-baja) no tenía como objetivo la continuidad de carreras universitarias.</w:t>
      </w:r>
      <w:r>
        <w:rPr>
          <w:rFonts w:ascii="Times New Roman" w:hAnsi="Times New Roman" w:cs="Times New Roman"/>
        </w:rPr>
        <w:t xml:space="preserve"> Quienes pertenecían (docente</w:t>
      </w:r>
      <w:r w:rsidRPr="00FC2BCB">
        <w:rPr>
          <w:rFonts w:ascii="Times New Roman" w:hAnsi="Times New Roman" w:cs="Times New Roman"/>
        </w:rPr>
        <w:t xml:space="preserve"> o alumno) a una Escuela Secundaria o a la Universidad tenían amplias posibilidades de inclusión en las Escuelas Normales, mientras que para los estudiantes y egresados normales estaba vedada cualquier tipo de movilidad hacia la Universidad. </w:t>
      </w:r>
    </w:p>
    <w:p w:rsidR="009A2355" w:rsidRPr="00FC2BCB" w:rsidRDefault="009A2355" w:rsidP="009B76AC">
      <w:pPr>
        <w:spacing w:before="100" w:beforeAutospacing="1" w:line="360" w:lineRule="auto"/>
        <w:ind w:firstLine="709"/>
        <w:jc w:val="both"/>
        <w:rPr>
          <w:rFonts w:ascii="Times New Roman" w:hAnsi="Times New Roman" w:cs="Times New Roman"/>
          <w:b/>
          <w:bCs/>
        </w:rPr>
      </w:pPr>
      <w:r w:rsidRPr="00FC2BCB">
        <w:rPr>
          <w:rFonts w:ascii="Times New Roman" w:hAnsi="Times New Roman" w:cs="Times New Roman"/>
          <w:b/>
          <w:bCs/>
        </w:rPr>
        <w:t>Las revistas estudiantiles  “Palas” y “ Revista Argentina”.</w:t>
      </w:r>
    </w:p>
    <w:p w:rsidR="009A2355" w:rsidRPr="00FC2BCB" w:rsidRDefault="009A2355" w:rsidP="009B76AC">
      <w:pPr>
        <w:spacing w:before="100" w:beforeAutospacing="1" w:line="360" w:lineRule="auto"/>
        <w:jc w:val="both"/>
        <w:rPr>
          <w:rFonts w:ascii="Times New Roman" w:hAnsi="Times New Roman" w:cs="Times New Roman"/>
        </w:rPr>
      </w:pPr>
      <w:r w:rsidRPr="00FC2BCB">
        <w:rPr>
          <w:rFonts w:ascii="Times New Roman" w:hAnsi="Times New Roman" w:cs="Times New Roman"/>
        </w:rPr>
        <w:tab/>
        <w:t>La  Escuela Normal de Chivilcoy tiene  10</w:t>
      </w:r>
      <w:r>
        <w:rPr>
          <w:rFonts w:ascii="Times New Roman" w:hAnsi="Times New Roman" w:cs="Times New Roman"/>
        </w:rPr>
        <w:t>8</w:t>
      </w:r>
      <w:r w:rsidRPr="00FC2BCB">
        <w:rPr>
          <w:rFonts w:ascii="Times New Roman" w:hAnsi="Times New Roman" w:cs="Times New Roman"/>
        </w:rPr>
        <w:t xml:space="preserve"> años. Sin embargo, sólo en dos ocasiones sus alumnos publicaron series de revistas. La primera, Revista “Palas”,  se inicia en septiembre de 1915, en sintonía con la eclosión editorial que generaron las elecciones de abril de 1916 en las que resultó  electo H. Irigoyen. La “politización” que generó la Ley Saenz Peña,  alcanzó a los adolescentes de Chivilcoy. Esta serie llega hasta 1926,  marcando su tiraje el éxito  que alcanzó  el proceso de “democratización” cultural de la clase media. La otra serie comienza en el  1936 y dura hasta diciembre de 1939 </w:t>
      </w:r>
      <w:r>
        <w:rPr>
          <w:rFonts w:ascii="Times New Roman" w:hAnsi="Times New Roman" w:cs="Times New Roman"/>
        </w:rPr>
        <w:t>M</w:t>
      </w:r>
      <w:r w:rsidRPr="00FC2BCB">
        <w:rPr>
          <w:rFonts w:ascii="Times New Roman" w:hAnsi="Times New Roman" w:cs="Times New Roman"/>
        </w:rPr>
        <w:t>arca  el inicio de la “apertura” que luego de los conflictos de 1935, ofreciera Justo. Las últimas revistas de esta serie no son firmadas por el “Centro de Estudiantes</w:t>
      </w:r>
      <w:r>
        <w:rPr>
          <w:rFonts w:ascii="Times New Roman" w:hAnsi="Times New Roman" w:cs="Times New Roman"/>
        </w:rPr>
        <w:t xml:space="preserve"> </w:t>
      </w:r>
      <w:r w:rsidRPr="00FC2BCB">
        <w:rPr>
          <w:rFonts w:ascii="Times New Roman" w:hAnsi="Times New Roman" w:cs="Times New Roman"/>
        </w:rPr>
        <w:t xml:space="preserve"> J</w:t>
      </w:r>
      <w:r>
        <w:rPr>
          <w:rFonts w:ascii="Times New Roman" w:hAnsi="Times New Roman" w:cs="Times New Roman"/>
        </w:rPr>
        <w:t>.</w:t>
      </w:r>
      <w:r w:rsidRPr="00FC2BCB">
        <w:rPr>
          <w:rFonts w:ascii="Times New Roman" w:hAnsi="Times New Roman" w:cs="Times New Roman"/>
        </w:rPr>
        <w:t xml:space="preserve"> V. González”  ya que a raíz de la prohibición de publicaciones estudiantiles  deb</w:t>
      </w:r>
      <w:r>
        <w:rPr>
          <w:rFonts w:ascii="Times New Roman" w:hAnsi="Times New Roman" w:cs="Times New Roman"/>
        </w:rPr>
        <w:t>io</w:t>
      </w:r>
      <w:r w:rsidRPr="00FC2BCB">
        <w:rPr>
          <w:rFonts w:ascii="Times New Roman" w:hAnsi="Times New Roman" w:cs="Times New Roman"/>
        </w:rPr>
        <w:t xml:space="preserve"> disolverse. Indicamos estas cuestiones, porque si bien las revistas no abordan cuestiones políticas, su aparición estuvo, sin dudas, vinculadas  a momentos en que se “amplió” la opinión pública.</w:t>
      </w:r>
    </w:p>
    <w:p w:rsidR="009A2355" w:rsidRPr="00FC2BCB" w:rsidRDefault="009A2355" w:rsidP="009B76AC">
      <w:pPr>
        <w:spacing w:before="100" w:beforeAutospacing="1" w:line="360" w:lineRule="auto"/>
        <w:jc w:val="both"/>
        <w:rPr>
          <w:rFonts w:ascii="Times New Roman" w:hAnsi="Times New Roman" w:cs="Times New Roman"/>
        </w:rPr>
      </w:pPr>
      <w:r w:rsidRPr="00FC2BCB">
        <w:rPr>
          <w:rFonts w:ascii="Times New Roman" w:hAnsi="Times New Roman" w:cs="Times New Roman"/>
        </w:rPr>
        <w:t>Las series   publicadas fueron:</w:t>
      </w:r>
    </w:p>
    <w:p w:rsidR="009A2355" w:rsidRPr="00FC2BCB" w:rsidRDefault="009A2355" w:rsidP="00EE2F0D">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a) Colección “PALAS”: Revista quincenal de Ciencias, Arte y Educación. Órgano de los alumnos maestros de la Escuela Normal  Mixta de Chivilcoy. [en adelante, P.]</w:t>
      </w:r>
      <w:r>
        <w:rPr>
          <w:rFonts w:ascii="Times New Roman" w:hAnsi="Times New Roman" w:cs="Times New Roman"/>
        </w:rPr>
        <w:t xml:space="preserve">         </w:t>
      </w:r>
      <w:r w:rsidRPr="00FC2BCB">
        <w:rPr>
          <w:rFonts w:ascii="Times New Roman" w:hAnsi="Times New Roman" w:cs="Times New Roman"/>
        </w:rPr>
        <w:t xml:space="preserve"> Su nombre fue sugerido  por el profesor  de Literatura José Fernández Coria. Los ejemplares existentes están  en buen estado de conservación. La colección está incompleta. La numeración continua de las páginas – excepto los dos últimos ejemplares con dicha denominación-  sugiere una publicación  pretenciosa aparecida en fascículos.</w:t>
      </w:r>
      <w:r>
        <w:rPr>
          <w:rFonts w:ascii="Times New Roman" w:hAnsi="Times New Roman" w:cs="Times New Roman"/>
        </w:rPr>
        <w:t xml:space="preserve">                                  </w:t>
      </w:r>
      <w:r w:rsidRPr="00FC2BCB">
        <w:rPr>
          <w:rFonts w:ascii="Times New Roman" w:hAnsi="Times New Roman" w:cs="Times New Roman"/>
        </w:rPr>
        <w:t xml:space="preserve">La publicación se mantiene casi sin variaciones. El ejemplar de 1950 no corresponde a la colección anterior y si bien el título es el mismo, la tapa ya no tiene la imagen de Palas Atenea (San Martín) las páginas están sin numerar pero su contenido es similar a las anteriores. Es un ejemplar aislado, quizás correspondiente a un segundo intento. Desconocemos los motivos por los que se interrumpió su publicación. Y, si bien faltan varios números de ejemplares consideramos que  constituye una muestra interesante.      </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b) Colección  Revista Argentina. Órgano del Centro de Estudiantes “Joaquín V. González” de la Escuela Normal Mixta de Maestros. Publicación mensual. [ En adelante, RA.]</w:t>
      </w:r>
      <w:r>
        <w:rPr>
          <w:rFonts w:ascii="Times New Roman" w:hAnsi="Times New Roman" w:cs="Times New Roman"/>
        </w:rPr>
        <w:t xml:space="preserve">.                                                                                                                                           </w:t>
      </w:r>
      <w:r w:rsidRPr="00FC2BCB">
        <w:rPr>
          <w:rFonts w:ascii="Times New Roman" w:hAnsi="Times New Roman" w:cs="Times New Roman"/>
        </w:rPr>
        <w:t>Contamos con diecisiete  ejemplares de la colección “PALAS” pues diez no se encontraron y  de la serie “Revista Argentina” se editaron treinta y tres revistas de ellas, seis no se encontraron, por lo tanto, hemos trabajado con un universo de cuarenta y cuatro revistas de dichas colecciones. En el Archivo Histórico Municipal existen algunos ejemplares faltantes en las  colecciones de biblioteca de la Escuela  Normal.</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Las revistas fueron muy recibidas en la comunidad – como otras manifestaciones de los alumnos de esta escuela-. El periódico local </w:t>
      </w:r>
      <w:r w:rsidRPr="00FC2BCB">
        <w:rPr>
          <w:rFonts w:ascii="Times New Roman" w:hAnsi="Times New Roman" w:cs="Times New Roman"/>
          <w:i/>
          <w:iCs/>
        </w:rPr>
        <w:t>El Despertar</w:t>
      </w:r>
      <w:r w:rsidRPr="00FC2BCB">
        <w:rPr>
          <w:rFonts w:ascii="Times New Roman" w:hAnsi="Times New Roman" w:cs="Times New Roman"/>
        </w:rPr>
        <w:t xml:space="preserve"> al  referirse elogiosamente a la publicación estudiantil  afirmaba  que su valor se centraba  en </w:t>
      </w:r>
      <w:r w:rsidRPr="00FC2BCB">
        <w:rPr>
          <w:rFonts w:ascii="Times New Roman" w:hAnsi="Times New Roman" w:cs="Times New Roman"/>
          <w:i/>
          <w:iCs/>
        </w:rPr>
        <w:t xml:space="preserve">“instruir, recrear”, “mostrar el camino del bien del bien” y </w:t>
      </w:r>
      <w:r w:rsidRPr="00FC2BCB">
        <w:rPr>
          <w:rFonts w:ascii="Times New Roman" w:hAnsi="Times New Roman" w:cs="Times New Roman"/>
        </w:rPr>
        <w:t>brindar un</w:t>
      </w:r>
      <w:r w:rsidRPr="00FC2BCB">
        <w:rPr>
          <w:rFonts w:ascii="Times New Roman" w:hAnsi="Times New Roman" w:cs="Times New Roman"/>
          <w:i/>
          <w:iCs/>
        </w:rPr>
        <w:t xml:space="preserve"> “caudal de conocimientos que nos harán personas útiles a la patria y  sociedad”. </w:t>
      </w:r>
      <w:r w:rsidRPr="00FC2BCB">
        <w:rPr>
          <w:rFonts w:ascii="Times New Roman" w:hAnsi="Times New Roman" w:cs="Times New Roman"/>
        </w:rPr>
        <w:t>Consideraba que la persona</w:t>
      </w:r>
      <w:r w:rsidRPr="00FC2BCB">
        <w:rPr>
          <w:rFonts w:ascii="Times New Roman" w:hAnsi="Times New Roman" w:cs="Times New Roman"/>
          <w:i/>
          <w:iCs/>
        </w:rPr>
        <w:t xml:space="preserve"> </w:t>
      </w:r>
      <w:r w:rsidRPr="00FC2BCB">
        <w:rPr>
          <w:rFonts w:ascii="Times New Roman" w:hAnsi="Times New Roman" w:cs="Times New Roman"/>
        </w:rPr>
        <w:t>que lee</w:t>
      </w:r>
      <w:r w:rsidRPr="00FC2BCB">
        <w:rPr>
          <w:rFonts w:ascii="Times New Roman" w:hAnsi="Times New Roman" w:cs="Times New Roman"/>
          <w:i/>
          <w:iCs/>
        </w:rPr>
        <w:t xml:space="preserve"> “sabrá engrandecer a la patria” </w:t>
      </w:r>
      <w:r w:rsidRPr="00FC2BCB">
        <w:rPr>
          <w:rFonts w:ascii="Times New Roman" w:hAnsi="Times New Roman" w:cs="Times New Roman"/>
        </w:rPr>
        <w:t>(RA. 2:28).</w:t>
      </w:r>
      <w:r w:rsidRPr="00FC2BCB">
        <w:rPr>
          <w:rFonts w:ascii="Times New Roman" w:hAnsi="Times New Roman" w:cs="Times New Roman"/>
          <w:i/>
          <w:iCs/>
        </w:rPr>
        <w:t xml:space="preserve"> </w:t>
      </w:r>
      <w:r w:rsidRPr="00FC2BCB">
        <w:rPr>
          <w:rFonts w:ascii="Times New Roman" w:hAnsi="Times New Roman" w:cs="Times New Roman"/>
        </w:rPr>
        <w:t>Felicita al Centro de Estudiantes quienes en el futuro serán eficaces maestros, capaces de trasmitir las lecciones de la historia argentina para fomentar el civismo y el fervor de servir a la patria por su bien y progreso a la par hace votos para</w:t>
      </w:r>
      <w:r w:rsidRPr="00FC2BCB">
        <w:rPr>
          <w:rFonts w:ascii="Times New Roman" w:hAnsi="Times New Roman" w:cs="Times New Roman"/>
          <w:i/>
          <w:iCs/>
        </w:rPr>
        <w:t xml:space="preserve"> “que Dios y la Patria los sigan orientando”  </w:t>
      </w:r>
      <w:r w:rsidRPr="00FC2BCB">
        <w:rPr>
          <w:rFonts w:ascii="Times New Roman" w:hAnsi="Times New Roman" w:cs="Times New Roman"/>
        </w:rPr>
        <w:t xml:space="preserve"> </w:t>
      </w:r>
    </w:p>
    <w:p w:rsidR="009A2355" w:rsidRPr="00FC2BCB" w:rsidRDefault="009A2355" w:rsidP="009B76AC">
      <w:pPr>
        <w:spacing w:before="100" w:beforeAutospacing="1" w:line="360" w:lineRule="auto"/>
        <w:ind w:firstLine="708"/>
        <w:jc w:val="both"/>
        <w:rPr>
          <w:rFonts w:ascii="Times New Roman" w:hAnsi="Times New Roman" w:cs="Times New Roman"/>
          <w:b/>
          <w:bCs/>
        </w:rPr>
      </w:pPr>
      <w:r w:rsidRPr="00FC2BCB">
        <w:rPr>
          <w:rFonts w:ascii="Times New Roman" w:hAnsi="Times New Roman" w:cs="Times New Roman"/>
          <w:b/>
          <w:bCs/>
        </w:rPr>
        <w:t>La  resignificación  del discurso nacionalista</w:t>
      </w:r>
    </w:p>
    <w:p w:rsidR="009A2355" w:rsidRPr="00FC2BCB" w:rsidRDefault="009A2355" w:rsidP="009B76AC">
      <w:pPr>
        <w:spacing w:before="100" w:beforeAutospacing="1" w:line="360" w:lineRule="auto"/>
        <w:jc w:val="both"/>
        <w:rPr>
          <w:rFonts w:ascii="Times New Roman" w:hAnsi="Times New Roman" w:cs="Times New Roman"/>
        </w:rPr>
      </w:pPr>
      <w:r w:rsidRPr="00FC2BCB">
        <w:rPr>
          <w:rFonts w:ascii="Times New Roman" w:hAnsi="Times New Roman" w:cs="Times New Roman"/>
        </w:rPr>
        <w:tab/>
        <w:t>Ya en la tapa y contratapa (partes más visibles) de las Revistas afloran cuestiones  relacionadas con el nacionalismo. Varios números de la Revista Argentina presentan en su tapa  un  erguido militar  montado a caballo, con todas sus insignias, con sable y portando con orgullo una bandera argentina, enmarcado en  columnas que terminan en dos mujeres aladas que sostienen en sus manos el nombre de la revista. En la contratapa aparece  en algunas el escudo argentino  y en otras una efigie de San Martín con la propaganda del Tiro Federal de Chivilcoy. Ahora bien, en primer lugar no podemos dejar de sorprendernos de los resabios militares que presentaba una  revista editada por un centro de estudiantes secundarios.</w:t>
      </w:r>
    </w:p>
    <w:p w:rsidR="009A2355" w:rsidRPr="00FC2BCB" w:rsidRDefault="009A2355" w:rsidP="009B76AC">
      <w:pPr>
        <w:spacing w:before="100" w:beforeAutospacing="1" w:line="360" w:lineRule="auto"/>
        <w:jc w:val="both"/>
        <w:rPr>
          <w:rFonts w:ascii="Times New Roman" w:hAnsi="Times New Roman" w:cs="Times New Roman"/>
        </w:rPr>
      </w:pPr>
      <w:r w:rsidRPr="00FC2BCB">
        <w:rPr>
          <w:rFonts w:ascii="Times New Roman" w:hAnsi="Times New Roman" w:cs="Times New Roman"/>
        </w:rPr>
        <w:tab/>
        <w:t>¿Cómo eran las revistas estudiantiles?</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Luego de la tapa, una serie de avisos comerciales, (con los que posiblemente se sufragaran  parte de los gastos )  precedían al Sumario, en el que se lee que se trataba de una publicación mensual y que la dirección y administración estaba en Rivadavia 41 (es  decir fuera de la escuela) y a continuación se mencionan los responsables de la redacción y el índice del número. Era habitual que en las últimas páginas de la Revista  Argentina apareciera un breviario con  “expresiones de aliento” en el que solían escribir, entre otros, el General  de División Don Francisco Medina, la Presidenta de la Sociedad Argentina de  Estudios Lingüísticos, el Coronel José M Sarobe, el presidente de la Cooperadora, etc. En  la nota  del general Don Francisco Medina, el autor  equipara el patriotismo a “</w:t>
      </w:r>
      <w:r w:rsidRPr="00FC2BCB">
        <w:rPr>
          <w:rFonts w:ascii="Times New Roman" w:hAnsi="Times New Roman" w:cs="Times New Roman"/>
          <w:i/>
          <w:iCs/>
        </w:rPr>
        <w:t>una gracia de Dios”</w:t>
      </w:r>
      <w:r w:rsidRPr="00FC2BCB">
        <w:rPr>
          <w:rFonts w:ascii="Times New Roman" w:hAnsi="Times New Roman" w:cs="Times New Roman"/>
        </w:rPr>
        <w:t xml:space="preserve"> y por lo tanto la patria es “</w:t>
      </w:r>
      <w:r w:rsidRPr="00FC2BCB">
        <w:rPr>
          <w:rFonts w:ascii="Times New Roman" w:hAnsi="Times New Roman" w:cs="Times New Roman"/>
          <w:i/>
          <w:iCs/>
        </w:rPr>
        <w:t>una institución divina</w:t>
      </w:r>
      <w:r w:rsidRPr="00FC2BCB">
        <w:rPr>
          <w:rFonts w:ascii="Times New Roman" w:hAnsi="Times New Roman" w:cs="Times New Roman"/>
        </w:rPr>
        <w:t>”.  La unión entre patria y religión reproduce  una corriente ideológica muy extendida en los años 30. Recordemos que fue en esa década cuando la unión entre el  estado – en manos de militares – y la iglesia fue más íntima. Desde el Congreso Eucarístico Nacional hasta el acercamiento que durante el 30 se da entre los militares – que abandonan su posición liberal   por la conservadora- y la Iglesia. (RA.:9-1)</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Las revistas estructuraban  sus artículos al ritmo de  las efemérides; así  la de octubre de 1938 tomó  los tres ejes que le correspondían de acuerdo al calendario escolar: el descubrimiento de América ( con una nota editorial,  un artículo sobre Cristóbal Colón y el descubrimiento;  y un verso sobre la herencia española, de  Luis  María Jordán); Sarmiento (  se publicaron los premios del concurso que había organizado la Revista entre los alumnos de la  Escuela, titulados: La Niñez de Sarmiento, Sarmiento en Chivilcoy y Sarmiento) y la fundación de Chivilcoy (una redacción sobre “El cacique Chivilcoy”, otra del Chivilcoy antiguo y otra sobre la fundación). La de Junio giró en torno a  Belgrano y la bandera, y se publicaron: “118 aniversario de la muerte de Belgrano”,  “La fiesta Patria en la Escuela Normal”.</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La de mayo de 1937 es quizás la que reproduce  mejor el pensamiento nacionalista de sus autores. En ella se publicó en la 1ª hoja una editorial sobre el 25 de mayo, luego un artículo sobre  la Junta de Mayo, a continuación un escrito del  General Francisco Medina “Sobre la Conciencia Patriótica”, otro artículo sobre Mariano Moreno y el pensamiento de Rousseau, en el sector de poesías  se publicó: “Oración a la Patria” y  en el de redacciones de los alumnos se publicaron: “ 25 de Mayo”, “Manuel Belgrano,”  “Patriotismo”, “el 25 de Mayo de 1810”, “ El amor a la patria”, “ En el día de la Patria”, “La voz de nuestros mayores con frases de Moreno, Gorriti, Belgrano, Mitre, Dorrego, Alberdi y Aristóbulo del Valle. Como se puede observar,  la reiteración de los temas  satura el espacio de las Revistas. La   propuesta nacionalista  de construir una “religi</w:t>
      </w:r>
      <w:r>
        <w:rPr>
          <w:rFonts w:ascii="Times New Roman" w:hAnsi="Times New Roman" w:cs="Times New Roman"/>
        </w:rPr>
        <w:t>ón laica” en la que los héroes</w:t>
      </w:r>
      <w:r w:rsidRPr="00FC2BCB">
        <w:rPr>
          <w:rFonts w:ascii="Times New Roman" w:hAnsi="Times New Roman" w:cs="Times New Roman"/>
        </w:rPr>
        <w:t xml:space="preserve"> han alcanzado aquí toda su significación.</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Pero  avancemos un poco más  identificando a los intelectuales que citan las revistas. Por ejemplo,  en el número 17 del mes de mayo de 1938, en la segunda página hay una larga nota editorial, firmada por iniciales y titulada “Gloria Argentina” que comienza diciendo: </w:t>
      </w:r>
      <w:r w:rsidRPr="00FC2BCB">
        <w:rPr>
          <w:rFonts w:ascii="Times New Roman" w:hAnsi="Times New Roman" w:cs="Times New Roman"/>
          <w:i/>
          <w:iCs/>
        </w:rPr>
        <w:t xml:space="preserve">“ Las áureas trompetas del tiempo anuncian la llegada de nuestra magna fecha: efemérides gloriosa que celebramos año, tras año, con sagrada unción”. </w:t>
      </w:r>
      <w:r w:rsidRPr="00FC2BCB">
        <w:rPr>
          <w:rFonts w:ascii="Times New Roman" w:hAnsi="Times New Roman" w:cs="Times New Roman"/>
        </w:rPr>
        <w:t>Y, no deja de ser  significativo que en la tercera hoja aparezca un extenso panegírico sobre la muerte de  Leopoldo Lugones, en la que el autor se lamenta  de que el deceso halló al  país “</w:t>
      </w:r>
      <w:r w:rsidRPr="00FC2BCB">
        <w:rPr>
          <w:rFonts w:ascii="Times New Roman" w:hAnsi="Times New Roman" w:cs="Times New Roman"/>
          <w:i/>
          <w:iCs/>
        </w:rPr>
        <w:t>demasiado distraído  con el vértigo de sus intereses inmediatos y sólo vibró muy hondo en el alma de los poetas y en el sarcófago de Sarmiento”.</w:t>
      </w:r>
      <w:r w:rsidRPr="00FC2BCB">
        <w:rPr>
          <w:rFonts w:ascii="Times New Roman" w:hAnsi="Times New Roman" w:cs="Times New Roman"/>
        </w:rPr>
        <w:t xml:space="preserve"> (RA. Nº17,V-38)</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Otro intelectual </w:t>
      </w:r>
      <w:r>
        <w:rPr>
          <w:rFonts w:ascii="Times New Roman" w:hAnsi="Times New Roman" w:cs="Times New Roman"/>
        </w:rPr>
        <w:t xml:space="preserve">citado </w:t>
      </w:r>
      <w:r w:rsidRPr="00FC2BCB">
        <w:rPr>
          <w:rFonts w:ascii="Times New Roman" w:hAnsi="Times New Roman" w:cs="Times New Roman"/>
        </w:rPr>
        <w:t xml:space="preserve"> es  Ricardo Rojas. Así,  en la R</w:t>
      </w:r>
      <w:r>
        <w:rPr>
          <w:rFonts w:ascii="Times New Roman" w:hAnsi="Times New Roman" w:cs="Times New Roman"/>
        </w:rPr>
        <w:t>.A.</w:t>
      </w:r>
      <w:r w:rsidRPr="00FC2BCB">
        <w:rPr>
          <w:rFonts w:ascii="Times New Roman" w:hAnsi="Times New Roman" w:cs="Times New Roman"/>
        </w:rPr>
        <w:t xml:space="preserve"> Nº  18 </w:t>
      </w:r>
      <w:r>
        <w:rPr>
          <w:rFonts w:ascii="Times New Roman" w:hAnsi="Times New Roman" w:cs="Times New Roman"/>
        </w:rPr>
        <w:t>(</w:t>
      </w:r>
      <w:r w:rsidRPr="00FC2BCB">
        <w:rPr>
          <w:rFonts w:ascii="Times New Roman" w:hAnsi="Times New Roman" w:cs="Times New Roman"/>
        </w:rPr>
        <w:t xml:space="preserve"> 1938</w:t>
      </w:r>
      <w:r>
        <w:rPr>
          <w:rFonts w:ascii="Times New Roman" w:hAnsi="Times New Roman" w:cs="Times New Roman"/>
        </w:rPr>
        <w:t xml:space="preserve">) </w:t>
      </w:r>
      <w:r w:rsidRPr="00FC2BCB">
        <w:rPr>
          <w:rFonts w:ascii="Times New Roman" w:hAnsi="Times New Roman" w:cs="Times New Roman"/>
        </w:rPr>
        <w:t xml:space="preserve"> se publica el discurso que pronunció Rojas  en la Universidad de Buenos Aires al cumplirse el centenario de la Muerte de Belgrano. Rojas,  representante de</w:t>
      </w:r>
      <w:r>
        <w:rPr>
          <w:rFonts w:ascii="Times New Roman" w:hAnsi="Times New Roman" w:cs="Times New Roman"/>
        </w:rPr>
        <w:t>l</w:t>
      </w:r>
      <w:r w:rsidRPr="00FC2BCB">
        <w:rPr>
          <w:rFonts w:ascii="Times New Roman" w:hAnsi="Times New Roman" w:cs="Times New Roman"/>
        </w:rPr>
        <w:t xml:space="preserve"> "primer nacionalismo cultural", buscó  a través de la literatura, desarrollar la identidad cultural argentina, oponiéndose a lo que el mismo denominó la “babelización del país</w:t>
      </w:r>
      <w:r w:rsidRPr="00FC2BCB">
        <w:rPr>
          <w:rStyle w:val="FootnoteReference"/>
          <w:rFonts w:ascii="Times New Roman" w:hAnsi="Times New Roman" w:cs="Times New Roman"/>
        </w:rPr>
        <w:footnoteReference w:id="1"/>
      </w:r>
      <w:r w:rsidRPr="00FC2BCB">
        <w:rPr>
          <w:rFonts w:ascii="Times New Roman" w:hAnsi="Times New Roman" w:cs="Times New Roman"/>
        </w:rPr>
        <w:t>” .</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Se editaron treinta y tres revistas de la serie “</w:t>
      </w:r>
      <w:r>
        <w:rPr>
          <w:rFonts w:ascii="Times New Roman" w:hAnsi="Times New Roman" w:cs="Times New Roman"/>
        </w:rPr>
        <w:t>R.</w:t>
      </w:r>
      <w:r w:rsidRPr="00FC2BCB">
        <w:rPr>
          <w:rFonts w:ascii="Times New Roman" w:hAnsi="Times New Roman" w:cs="Times New Roman"/>
        </w:rPr>
        <w:t>A</w:t>
      </w:r>
      <w:r>
        <w:rPr>
          <w:rFonts w:ascii="Times New Roman" w:hAnsi="Times New Roman" w:cs="Times New Roman"/>
        </w:rPr>
        <w:t>.</w:t>
      </w:r>
      <w:r w:rsidRPr="00FC2BCB">
        <w:rPr>
          <w:rFonts w:ascii="Times New Roman" w:hAnsi="Times New Roman" w:cs="Times New Roman"/>
        </w:rPr>
        <w:t>”. De ellas, seis no se conservaron, por lo tanto, hemos trabajado con un universo de veintisiete revistas. Sólo en  cuatro, correspondientes a los meses de septiembre, noviembre, enero y febrero, no se realizaron publicaciones sobres próceres, fiestas patrias, o temáticas que tengan que ver con el nacionalismo. Meses éstos, en los que por el receso  de verano,  la actividad escolar decaía.</w:t>
      </w:r>
      <w:r>
        <w:rPr>
          <w:rFonts w:ascii="Times New Roman" w:hAnsi="Times New Roman" w:cs="Times New Roman"/>
        </w:rPr>
        <w:t xml:space="preserve">                                                                                                                                                </w:t>
      </w:r>
      <w:r w:rsidRPr="00FC2BCB">
        <w:rPr>
          <w:rFonts w:ascii="Times New Roman" w:hAnsi="Times New Roman" w:cs="Times New Roman"/>
        </w:rPr>
        <w:t>Cada  revista  contaba con entre diez y quince publicaciones, según la extensión de las mismas, de aquí resulta un universo aproximado, de trescientos artículos. De ellos,  106 hacen referencia a próceres, efemérides o cuestiones vinculadas con el origen de nuestra nación. Qué en una revista estudiantil, más del tercio de las publicaciones sean referidas a éstas temáticas muestra a las claras, el interés que éstas tenían en la comunidad  educativa.</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Los </w:t>
      </w:r>
      <w:r>
        <w:rPr>
          <w:rFonts w:ascii="Times New Roman" w:hAnsi="Times New Roman" w:cs="Times New Roman"/>
        </w:rPr>
        <w:t xml:space="preserve">artículos de las revistas </w:t>
      </w:r>
      <w:r w:rsidRPr="00FC2BCB">
        <w:rPr>
          <w:rFonts w:ascii="Times New Roman" w:hAnsi="Times New Roman" w:cs="Times New Roman"/>
        </w:rPr>
        <w:t xml:space="preserve"> profundizan lo  manifestado  respecto a la preocupación  por crear un imaginario patriótico en la repetición de temas, celebraciones y personajes que convirtieron a la historia oficial en “historia de la Patria”,   pero no sólo  en la historia  que debía  ser aprendida por los alumnos en sus clases, sino también por la que se celebraba públicamente. La reiterada referencia de  héroes que habían entregado su vida  a la patria, merecían  ser rememorados y conocidos para quedar anclados en el imaginario colectivo, para cumplir con el “</w:t>
      </w:r>
      <w:r w:rsidRPr="00FC2BCB">
        <w:rPr>
          <w:rFonts w:ascii="Times New Roman" w:hAnsi="Times New Roman" w:cs="Times New Roman"/>
          <w:i/>
          <w:iCs/>
        </w:rPr>
        <w:t>deber de la memoria que consiste esencialmente en deber de no olvidar” (Ricoeur, 2003:117).</w:t>
      </w:r>
      <w:r w:rsidRPr="00FC2BCB">
        <w:rPr>
          <w:rFonts w:ascii="Times New Roman" w:hAnsi="Times New Roman" w:cs="Times New Roman"/>
        </w:rPr>
        <w:t xml:space="preserve"> </w:t>
      </w:r>
    </w:p>
    <w:p w:rsidR="009A2355" w:rsidRPr="00FC2BCB" w:rsidRDefault="009A2355" w:rsidP="009B76AC">
      <w:pPr>
        <w:spacing w:before="100" w:beforeAutospacing="1" w:line="360" w:lineRule="auto"/>
        <w:ind w:firstLine="708"/>
        <w:jc w:val="both"/>
        <w:rPr>
          <w:rFonts w:ascii="Times New Roman" w:hAnsi="Times New Roman" w:cs="Times New Roman"/>
          <w:b/>
          <w:bCs/>
        </w:rPr>
      </w:pPr>
      <w:r w:rsidRPr="00FC2BCB">
        <w:rPr>
          <w:rFonts w:ascii="Times New Roman" w:hAnsi="Times New Roman" w:cs="Times New Roman"/>
          <w:b/>
          <w:bCs/>
        </w:rPr>
        <w:t>2.</w:t>
      </w:r>
      <w:r w:rsidRPr="00FC2BCB">
        <w:rPr>
          <w:rFonts w:ascii="Times New Roman" w:hAnsi="Times New Roman" w:cs="Times New Roman"/>
          <w:b/>
          <w:bCs/>
        </w:rPr>
        <w:tab/>
        <w:t xml:space="preserve">Las concepciones nacionalistas. </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El peso que las efemérides, los héroes y demás elementos que contribuían a la construcción de la ideología nacionalista  tenían en las revistas, ha quedado demostrado. Debemos ahora avanzar en el análisis de las formas que fue adquiriendo ese discurso. Para ello, hemos identificado algunos ejes de análisis:</w:t>
      </w:r>
    </w:p>
    <w:p w:rsidR="009A2355" w:rsidRPr="00FC2BCB" w:rsidRDefault="009A2355" w:rsidP="009B76AC">
      <w:pPr>
        <w:numPr>
          <w:ilvl w:val="0"/>
          <w:numId w:val="3"/>
        </w:numPr>
        <w:suppressAutoHyphens w:val="0"/>
        <w:spacing w:before="100" w:beforeAutospacing="1" w:after="0" w:line="360" w:lineRule="auto"/>
        <w:jc w:val="both"/>
        <w:rPr>
          <w:rFonts w:ascii="Times New Roman" w:hAnsi="Times New Roman" w:cs="Times New Roman"/>
          <w:b/>
          <w:bCs/>
        </w:rPr>
      </w:pPr>
      <w:r w:rsidRPr="00FC2BCB">
        <w:rPr>
          <w:rFonts w:ascii="Times New Roman" w:hAnsi="Times New Roman" w:cs="Times New Roman"/>
          <w:b/>
          <w:bCs/>
        </w:rPr>
        <w:t>La patria como construcción  metafísica y religiosa.</w:t>
      </w:r>
    </w:p>
    <w:p w:rsidR="009A2355" w:rsidRPr="00FC2BCB" w:rsidRDefault="009A2355" w:rsidP="009B76AC">
      <w:pPr>
        <w:spacing w:before="100" w:beforeAutospacing="1" w:line="360" w:lineRule="auto"/>
        <w:jc w:val="both"/>
        <w:rPr>
          <w:rFonts w:ascii="Times New Roman" w:hAnsi="Times New Roman" w:cs="Times New Roman"/>
        </w:rPr>
      </w:pPr>
      <w:r w:rsidRPr="00FC2BCB">
        <w:rPr>
          <w:rFonts w:ascii="Times New Roman" w:hAnsi="Times New Roman" w:cs="Times New Roman"/>
        </w:rPr>
        <w:t xml:space="preserve">Varios autores señalan los caracteres irracionales del nacionalismo. Y es justamente en su carácter pedagógico, cuando más se desarrolla esta percepción: la patria vibra, se siente, emociona, genera pasión. Abundan en las revistas los esfuerzos estilísticos por darle a la patria esos sentidos. La elocuencia de las imágenes habla por sí sola: </w:t>
      </w:r>
    </w:p>
    <w:p w:rsidR="009A2355" w:rsidRPr="00FC2BCB" w:rsidRDefault="009A2355" w:rsidP="009B76AC">
      <w:pPr>
        <w:numPr>
          <w:ilvl w:val="0"/>
          <w:numId w:val="4"/>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"anterior a toda doctrina, superior a todo interés y más poderoso que las voluntades, móvil eterno de heroísmos individuales y colectivos y la única fuente inextinguible de la verdadera gloria</w:t>
      </w:r>
      <w:r w:rsidRPr="00FC2BCB">
        <w:rPr>
          <w:rFonts w:ascii="Times New Roman" w:hAnsi="Times New Roman" w:cs="Times New Roman"/>
        </w:rPr>
        <w:t xml:space="preserve">”.  </w:t>
      </w:r>
    </w:p>
    <w:p w:rsidR="009A2355" w:rsidRPr="00FC2BCB" w:rsidRDefault="009A2355" w:rsidP="009B76AC">
      <w:pPr>
        <w:numPr>
          <w:ilvl w:val="0"/>
          <w:numId w:val="4"/>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rPr>
        <w:t xml:space="preserve"> “</w:t>
      </w:r>
      <w:r w:rsidRPr="00FC2BCB">
        <w:rPr>
          <w:rFonts w:ascii="Times New Roman" w:hAnsi="Times New Roman" w:cs="Times New Roman"/>
          <w:i/>
          <w:iCs/>
        </w:rPr>
        <w:t>saluda</w:t>
      </w:r>
      <w:r w:rsidRPr="00FC2BCB">
        <w:rPr>
          <w:rFonts w:ascii="Times New Roman" w:hAnsi="Times New Roman" w:cs="Times New Roman"/>
        </w:rPr>
        <w:t xml:space="preserve"> </w:t>
      </w:r>
      <w:r w:rsidRPr="00FC2BCB">
        <w:rPr>
          <w:rFonts w:ascii="Times New Roman" w:hAnsi="Times New Roman" w:cs="Times New Roman"/>
          <w:i/>
          <w:iCs/>
        </w:rPr>
        <w:t>con unción religiosa</w:t>
      </w:r>
      <w:r w:rsidRPr="00FC2BCB">
        <w:rPr>
          <w:rFonts w:ascii="Times New Roman" w:hAnsi="Times New Roman" w:cs="Times New Roman"/>
        </w:rPr>
        <w:t>” al Sol de Mayo.  “</w:t>
      </w:r>
      <w:r w:rsidRPr="00FC2BCB">
        <w:rPr>
          <w:rFonts w:ascii="Times New Roman" w:hAnsi="Times New Roman" w:cs="Times New Roman"/>
          <w:i/>
          <w:iCs/>
        </w:rPr>
        <w:t>un pueblo entero envuelto en las tinieblas de la más desalentadora</w:t>
      </w:r>
      <w:r w:rsidRPr="00FC2BCB">
        <w:rPr>
          <w:rFonts w:ascii="Times New Roman" w:hAnsi="Times New Roman" w:cs="Times New Roman"/>
          <w:i/>
          <w:iCs/>
          <w:u w:val="single"/>
        </w:rPr>
        <w:t xml:space="preserve"> </w:t>
      </w:r>
      <w:r w:rsidRPr="00FC2BCB">
        <w:rPr>
          <w:rFonts w:ascii="Times New Roman" w:hAnsi="Times New Roman" w:cs="Times New Roman"/>
          <w:i/>
          <w:iCs/>
        </w:rPr>
        <w:t>incertidumbre</w:t>
      </w:r>
      <w:r w:rsidRPr="00FC2BCB">
        <w:rPr>
          <w:rFonts w:ascii="Times New Roman" w:hAnsi="Times New Roman" w:cs="Times New Roman"/>
        </w:rPr>
        <w:t xml:space="preserve">  (P.  Nº 20,30-VI-16)</w:t>
      </w:r>
    </w:p>
    <w:p w:rsidR="009A2355" w:rsidRPr="00FC2BCB" w:rsidRDefault="009A2355" w:rsidP="009B76AC">
      <w:pPr>
        <w:numPr>
          <w:ilvl w:val="0"/>
          <w:numId w:val="4"/>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rPr>
        <w:t>“</w:t>
      </w:r>
      <w:r w:rsidRPr="00FC2BCB">
        <w:rPr>
          <w:rFonts w:ascii="Times New Roman" w:hAnsi="Times New Roman" w:cs="Times New Roman"/>
          <w:i/>
          <w:iCs/>
        </w:rPr>
        <w:t xml:space="preserve"> corrió esa onda de entusiasmo; en todos los horizontes recibió el sol de ese día el mismo saludo y el estruendo del mismo aplauso…</w:t>
      </w:r>
      <w:r w:rsidRPr="00FC2BCB">
        <w:rPr>
          <w:rFonts w:ascii="Times New Roman" w:hAnsi="Times New Roman" w:cs="Times New Roman"/>
        </w:rPr>
        <w:t>”</w:t>
      </w:r>
      <w:r w:rsidRPr="00FC2BCB">
        <w:rPr>
          <w:rFonts w:ascii="Times New Roman" w:hAnsi="Times New Roman" w:cs="Times New Roman"/>
          <w:i/>
          <w:iCs/>
        </w:rPr>
        <w:t>.(</w:t>
      </w:r>
      <w:r w:rsidRPr="00FC2BCB">
        <w:rPr>
          <w:rFonts w:ascii="Times New Roman" w:hAnsi="Times New Roman" w:cs="Times New Roman"/>
        </w:rPr>
        <w:t>P. Nº 18)</w:t>
      </w:r>
    </w:p>
    <w:p w:rsidR="009A2355" w:rsidRPr="00FC2BCB" w:rsidRDefault="009A2355" w:rsidP="009B76AC">
      <w:pPr>
        <w:numPr>
          <w:ilvl w:val="0"/>
          <w:numId w:val="4"/>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El verdadero patriotismo no es un soplo del momento, una flor que se marchita… es un jirón de nuestra vida, es un chorro de nuestra sangre, un ideal de nuestro cerebro y un pedazo de nuestro corazón….”(</w:t>
      </w:r>
      <w:r w:rsidRPr="00FC2BCB">
        <w:rPr>
          <w:rFonts w:ascii="Times New Roman" w:hAnsi="Times New Roman" w:cs="Times New Roman"/>
        </w:rPr>
        <w:t>P, Nº 21</w:t>
      </w:r>
      <w:r w:rsidRPr="00FC2BCB">
        <w:rPr>
          <w:rFonts w:ascii="Times New Roman" w:hAnsi="Times New Roman" w:cs="Times New Roman"/>
          <w:i/>
          <w:iCs/>
        </w:rPr>
        <w:t>)</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Es en vísperas del centenario de la independencia, -Junio de 1916- cuando la imagen de la patria adquiere  tonos metafísicos, religiosos. La espiritualidad fue una de las corrientes más importantes de fines del siglo XIX, que a diferenci</w:t>
      </w:r>
      <w:r>
        <w:rPr>
          <w:rFonts w:ascii="Times New Roman" w:hAnsi="Times New Roman" w:cs="Times New Roman"/>
        </w:rPr>
        <w:t>a de otras ingresó a la Escuela</w:t>
      </w:r>
      <w:r w:rsidRPr="00FC2BCB">
        <w:rPr>
          <w:rFonts w:ascii="Times New Roman" w:hAnsi="Times New Roman" w:cs="Times New Roman"/>
        </w:rPr>
        <w:t>.  La idea del “sermón laico”, presente en la obra de Rodó supone una profunda crítica frente al utilitarismo  de la vida moderna. El idealismo, el héroe, la herencia, la raza,  afloran  en los escritos de los intelectuales de la época y se reproducen en estos escritos. Lo cierto es que el autoritarismo antidemocrático e irracional  de las décadas de 1930 y 40 le debe mucho a estos recursos estilísticos.</w:t>
      </w:r>
    </w:p>
    <w:p w:rsidR="009A2355" w:rsidRPr="00FC2BCB" w:rsidRDefault="009A2355" w:rsidP="009B76AC">
      <w:pPr>
        <w:numPr>
          <w:ilvl w:val="0"/>
          <w:numId w:val="3"/>
        </w:numPr>
        <w:suppressAutoHyphens w:val="0"/>
        <w:spacing w:before="100" w:beforeAutospacing="1" w:after="0" w:line="360" w:lineRule="auto"/>
        <w:jc w:val="both"/>
        <w:rPr>
          <w:rFonts w:ascii="Times New Roman" w:hAnsi="Times New Roman" w:cs="Times New Roman"/>
          <w:b/>
          <w:bCs/>
        </w:rPr>
      </w:pPr>
      <w:r w:rsidRPr="00FC2BCB">
        <w:rPr>
          <w:rFonts w:ascii="Times New Roman" w:hAnsi="Times New Roman" w:cs="Times New Roman"/>
          <w:b/>
          <w:bCs/>
        </w:rPr>
        <w:t>La patria y el mito del origen</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A fines del siglo XIX  y principios del XX, cuando  el “aluvión inmigratorio” se abalanzó sobre la región pampeana y la sociedad  argentina se convirtió en un “crisol de razas”, un grupo de intelectuales con mucha influencia en el estado, inició la gigantesca operación cultural  de “nacionalizar” a esas masas de origen inmigratorio. La construcción de una identidad común, única y homogénea, en la que se pudieran sentir reconocidas millones de personas que arrastraban tradiciones muy disímiles, fue un elemento clave de ese proceso. En esta operación cultural el pasado jugaba un rol destacado y los relatos de Mitre y otros historiadores se ubicaron en el centro del discurso oficial. El</w:t>
      </w:r>
      <w:r>
        <w:rPr>
          <w:rFonts w:ascii="Times New Roman" w:hAnsi="Times New Roman" w:cs="Times New Roman"/>
        </w:rPr>
        <w:t xml:space="preserve"> éxito  de este proceso fue tal </w:t>
      </w:r>
      <w:r w:rsidRPr="00FC2BCB">
        <w:rPr>
          <w:rFonts w:ascii="Times New Roman" w:hAnsi="Times New Roman" w:cs="Times New Roman"/>
        </w:rPr>
        <w:t xml:space="preserve"> que prácticamente toda la historiografía posterior, inclusive la revisionista,  partía de los mismos supuestos. Desde esta perspectiva la “Nación”, la “República” se habían construido  necesariamente hacia 1810. A esta construcción se la conoce como “ mito de los orígenes”. Este  se habría ido abriendo paso  entre 1853 y  1916, pero habría  cristalizado luego de 1916. Según él, la Argentina habría  sido  creada el  25 de  mayo de  1810  e independizada el 9 de julio  de 1916. Lo anterior, lo posterior y lo intermedio se  desdibuja. Los principales creadores de Argentina  habrían sido un puñado de grandes  hombres:. San Martín, Belgrano, Moreno, Rivadavia.</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lang w:eastAsia="en-US"/>
        </w:rPr>
        <w:t xml:space="preserve">El mito de los orígenes suponía  que </w:t>
      </w:r>
      <w:r w:rsidRPr="00FC2BCB">
        <w:rPr>
          <w:rFonts w:ascii="Times New Roman" w:hAnsi="Times New Roman" w:cs="Times New Roman"/>
        </w:rPr>
        <w:t>antes de 1810 existía una “</w:t>
      </w:r>
      <w:r w:rsidRPr="00FC2BCB">
        <w:rPr>
          <w:rFonts w:ascii="Times New Roman" w:hAnsi="Times New Roman" w:cs="Times New Roman"/>
          <w:i/>
          <w:iCs/>
        </w:rPr>
        <w:t>nación argentina</w:t>
      </w:r>
      <w:r w:rsidRPr="00FC2BCB">
        <w:rPr>
          <w:rFonts w:ascii="Times New Roman" w:hAnsi="Times New Roman" w:cs="Times New Roman"/>
        </w:rPr>
        <w:t xml:space="preserve">”, o mejor dicho una nacionalidad caracterizada por una serie de rasgos que la enaltecían, identificaban  y diferenciaban del resto de América, que eclosionaba el 25 de mayo de 1810. Esta nación  en ciernes, se encontraba sojuzgada, asfixiada,  por una retrograda dominación colonial y bastó la aparición  de una coyuntura de debilidad de la monarquía hispana para que la élite preclara  pudiera interpretar  la necesidad histórica y encabezara un movimiento  revolucionario que acabaría por construir la República Argentina. En la actualidad,  sabemos que  no existía  una identidad nacional en la base de la independencia americana. Las revistas reprodujeron el mito con asombrosa  fidelidad: </w:t>
      </w:r>
    </w:p>
    <w:p w:rsidR="009A2355" w:rsidRPr="00FC2BCB" w:rsidRDefault="009A2355" w:rsidP="009B76AC">
      <w:pPr>
        <w:spacing w:before="100" w:beforeAutospacing="1" w:line="360" w:lineRule="auto"/>
        <w:ind w:firstLine="709"/>
        <w:jc w:val="both"/>
        <w:rPr>
          <w:rFonts w:ascii="Times New Roman" w:hAnsi="Times New Roman" w:cs="Times New Roman"/>
          <w:lang w:eastAsia="en-US"/>
        </w:rPr>
      </w:pPr>
      <w:r>
        <w:rPr>
          <w:rFonts w:ascii="Times New Roman" w:hAnsi="Times New Roman" w:cs="Times New Roman"/>
        </w:rPr>
        <w:t>Así leemos</w:t>
      </w:r>
      <w:r w:rsidRPr="00FC2BCB">
        <w:rPr>
          <w:rFonts w:ascii="Times New Roman" w:hAnsi="Times New Roman" w:cs="Times New Roman"/>
        </w:rPr>
        <w:t xml:space="preserve"> </w:t>
      </w:r>
      <w:r>
        <w:rPr>
          <w:rFonts w:ascii="Times New Roman" w:hAnsi="Times New Roman" w:cs="Times New Roman"/>
        </w:rPr>
        <w:t>(</w:t>
      </w:r>
      <w:r w:rsidRPr="00FC2BCB">
        <w:rPr>
          <w:rFonts w:ascii="Times New Roman" w:hAnsi="Times New Roman" w:cs="Times New Roman"/>
        </w:rPr>
        <w:t>RA</w:t>
      </w:r>
      <w:r>
        <w:rPr>
          <w:rFonts w:ascii="Times New Roman" w:hAnsi="Times New Roman" w:cs="Times New Roman"/>
        </w:rPr>
        <w:t>. 18)</w:t>
      </w:r>
      <w:r w:rsidRPr="00FC2BCB">
        <w:rPr>
          <w:rFonts w:ascii="Times New Roman" w:hAnsi="Times New Roman" w:cs="Times New Roman"/>
        </w:rPr>
        <w:t xml:space="preserve"> (…)</w:t>
      </w:r>
      <w:r w:rsidRPr="00FC2BCB">
        <w:rPr>
          <w:rFonts w:ascii="Times New Roman" w:hAnsi="Times New Roman" w:cs="Times New Roman"/>
          <w:i/>
          <w:iCs/>
        </w:rPr>
        <w:t>.A la patria que nació con el clarecer   de aquel día memorable del 25 de mayo de 1810, en que se oyó el primer chirrido de las cadenas que se rompen y en que el primer grito de libertad estalló …La revolución de mayo fue el alba anunciadora de un día infinitamente extenso …desde esa memorable fecha se ha comenzado a escribir la historia del pueblo argentino…”.</w:t>
      </w:r>
      <w:r w:rsidRPr="00FC2BCB">
        <w:rPr>
          <w:rFonts w:ascii="Times New Roman" w:hAnsi="Times New Roman" w:cs="Times New Roman"/>
          <w:lang w:eastAsia="en-US"/>
        </w:rPr>
        <w:t xml:space="preserve">  El mismo hincapié en  la cuestión del “comienzo” de la Nación Argentina,  se encuentra en la siguiente frase: “</w:t>
      </w:r>
      <w:r w:rsidRPr="00FC2BCB">
        <w:rPr>
          <w:rFonts w:ascii="Times New Roman" w:hAnsi="Times New Roman" w:cs="Times New Roman"/>
          <w:i/>
          <w:iCs/>
          <w:lang w:eastAsia="en-US"/>
        </w:rPr>
        <w:t>La escuela rinde fervoroso homenaje a la Patria en le día de gloria que señala el nacimiento de nuestra joven nación</w:t>
      </w:r>
      <w:r w:rsidRPr="00FC2BCB">
        <w:rPr>
          <w:rFonts w:ascii="Times New Roman" w:hAnsi="Times New Roman" w:cs="Times New Roman"/>
          <w:lang w:eastAsia="en-US"/>
        </w:rPr>
        <w:t xml:space="preserve">” (RA, 27). </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El mito de los orígenes habría  sido  utilizado como parte del  dispositivo montando   para integrar a los niños  a  un presente común   a partir  de la  oferta de un  pasado compartible.  Se  habría asociado a  lo  que  Braslasvky  definió como  “utilitarismo nacionalista”( Braslasvky,1994). En  éste habría predominado una  finalidad subyacente:  la contribución  para la  construcción  de una identidad. Sin embargo,  esta  sufrió  modificaciones y así, desde 1916  el utilitarismo nacionalista habría dejado de ser un abstracto  para volverse  cada vez más concreto;  para estar  cada vez más asociado a la  imagen – objetivo de la Nación en construcción.  Pero  el mito fundacional, resultó un  contenido pobre para la construcción  de  una identidad compartida en un escenario en el  que  se venían registrando  cambios impactantes y diversos ( Sarlo, 1988; Rock, 1987) Por  eso, al calor de los procesos de  la  época, emergió  otro “uso de  la  Historia”- según la  denominación  de  Braslasvky- que  consistió  en   seleccionar y dar un  tratamiento a temas del  pasado pero  también del presente y  en generar un imaginario respecto al futuro,   como una forma de legitimar  el   ejercicio de ciertas  prácticas individuales  transformadas  en  hábitos, las que con certeza conducían  a la felicidad  y bienestar de todos. Esas  prácticas eran trabajar, asistir a  la  escuela, estudiar,  amar  a la patria.   </w:t>
      </w:r>
    </w:p>
    <w:p w:rsidR="009A2355" w:rsidRPr="00FC2BCB" w:rsidRDefault="009A2355" w:rsidP="009B76AC">
      <w:pPr>
        <w:spacing w:before="100" w:beforeAutospacing="1" w:line="360" w:lineRule="auto"/>
        <w:jc w:val="both"/>
        <w:rPr>
          <w:rFonts w:ascii="Times New Roman" w:hAnsi="Times New Roman" w:cs="Times New Roman"/>
          <w:b/>
          <w:bCs/>
        </w:rPr>
      </w:pPr>
      <w:r w:rsidRPr="00FC2BCB">
        <w:rPr>
          <w:rFonts w:ascii="Times New Roman" w:hAnsi="Times New Roman" w:cs="Times New Roman"/>
        </w:rPr>
        <w:t xml:space="preserve">      </w:t>
      </w:r>
      <w:r w:rsidRPr="00FC2BCB">
        <w:rPr>
          <w:rFonts w:ascii="Times New Roman" w:hAnsi="Times New Roman" w:cs="Times New Roman"/>
          <w:b/>
          <w:bCs/>
        </w:rPr>
        <w:t>La patria, como la gran nación.</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El mito del progreso  indefinido, en cambio, apenas se  habría insinuado antes de  1916.  A partir de esa  fecha y  en el “</w:t>
      </w:r>
      <w:r w:rsidRPr="00FC2BCB">
        <w:rPr>
          <w:rFonts w:ascii="Times New Roman" w:hAnsi="Times New Roman" w:cs="Times New Roman"/>
          <w:i/>
          <w:iCs/>
        </w:rPr>
        <w:t xml:space="preserve"> marco  de  la  cuadrícula positivista destinada  a diagramar  un modelo  de país  donde  las instituciones trazaran el límite en cuyo interior  se asimilarían los  sectores integrables a  la modernidad” (Terán, 1987:12) </w:t>
      </w:r>
      <w:r w:rsidRPr="00FC2BCB">
        <w:rPr>
          <w:rFonts w:ascii="Times New Roman" w:hAnsi="Times New Roman" w:cs="Times New Roman"/>
        </w:rPr>
        <w:t>habrían  sido proclives  a fotografiar y a transformar  en intemporales los cambios ocurridos a  partir de 1890 y a mostrarlos como  si fueran tendencias eternas derivadas de ciertas  prácticas individuales</w:t>
      </w:r>
      <w:r>
        <w:rPr>
          <w:rFonts w:ascii="Times New Roman" w:hAnsi="Times New Roman" w:cs="Times New Roman"/>
        </w:rPr>
        <w:t xml:space="preserve"> </w:t>
      </w:r>
      <w:r w:rsidRPr="00FC2BCB">
        <w:rPr>
          <w:rFonts w:ascii="Times New Roman" w:hAnsi="Times New Roman" w:cs="Times New Roman"/>
        </w:rPr>
        <w:t>(Terán,2000)</w:t>
      </w:r>
      <w:r w:rsidRPr="00FC2BCB">
        <w:rPr>
          <w:rFonts w:ascii="Times New Roman" w:hAnsi="Times New Roman" w:cs="Times New Roman"/>
          <w:i/>
          <w:iCs/>
        </w:rPr>
        <w:t xml:space="preserve">. </w:t>
      </w:r>
      <w:r w:rsidRPr="00FC2BCB">
        <w:rPr>
          <w:rFonts w:ascii="Times New Roman" w:hAnsi="Times New Roman" w:cs="Times New Roman"/>
        </w:rPr>
        <w:t xml:space="preserve"> La  expansión económica, la urbanización y  la  movilidad social habrían sido productos fundamentalmente  de descubrimientos científicos, técnicos y del trabajo. La continuidad de  aquellas tendencias dependería  de  la continuidad de  estas prácticas. Las revistas también se hacen eco de estos desarrollos. El mito  de la “gran nación”, comienza a desarrollarse  paradójicamente a medida que Argentina dejaba de ser el “granero del mundo”. La idea de un progreso lineal e indefinido  y   de  destino grandioso para Argentina, se evidencia en la grandilocuencia  de las palabras del Rector del Colegio Nacional ( Basso Dastugue) </w:t>
      </w:r>
      <w:r w:rsidRPr="00FC2BCB">
        <w:rPr>
          <w:rFonts w:ascii="Times New Roman" w:hAnsi="Times New Roman" w:cs="Times New Roman"/>
          <w:i/>
          <w:iCs/>
        </w:rPr>
        <w:t xml:space="preserve">“ al rendir el más justiciero homenaje de gratitud y veneración a los preclaros varones  </w:t>
      </w:r>
      <w:r w:rsidRPr="00FC2BCB">
        <w:rPr>
          <w:rFonts w:ascii="Times New Roman" w:hAnsi="Times New Roman" w:cs="Times New Roman"/>
        </w:rPr>
        <w:t xml:space="preserve">para </w:t>
      </w:r>
      <w:r w:rsidRPr="00FC2BCB">
        <w:rPr>
          <w:rFonts w:ascii="Times New Roman" w:hAnsi="Times New Roman" w:cs="Times New Roman"/>
          <w:i/>
          <w:iCs/>
        </w:rPr>
        <w:t>hacer de nuestro país un lugar destacado entre los pueblos más ricos y poderosos</w:t>
      </w:r>
      <w:r w:rsidRPr="00FC2BCB">
        <w:rPr>
          <w:rFonts w:ascii="Times New Roman" w:hAnsi="Times New Roman" w:cs="Times New Roman"/>
        </w:rPr>
        <w:t xml:space="preserve">.” (p.12)    </w:t>
      </w:r>
    </w:p>
    <w:p w:rsidR="009A2355" w:rsidRPr="00FC2BCB" w:rsidRDefault="009A2355" w:rsidP="009B76AC">
      <w:pPr>
        <w:spacing w:before="100" w:beforeAutospacing="1" w:line="360" w:lineRule="auto"/>
        <w:ind w:firstLine="709"/>
        <w:jc w:val="both"/>
        <w:rPr>
          <w:rFonts w:ascii="Times New Roman" w:hAnsi="Times New Roman" w:cs="Times New Roman"/>
          <w:b/>
          <w:bCs/>
        </w:rPr>
      </w:pPr>
      <w:r w:rsidRPr="00FC2BCB">
        <w:rPr>
          <w:rFonts w:ascii="Times New Roman" w:hAnsi="Times New Roman" w:cs="Times New Roman"/>
          <w:b/>
          <w:bCs/>
        </w:rPr>
        <w:t xml:space="preserve">La patria como  terreno de acción.  </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Es principalmente en la RA</w:t>
      </w:r>
      <w:r>
        <w:rPr>
          <w:rFonts w:ascii="Times New Roman" w:hAnsi="Times New Roman" w:cs="Times New Roman"/>
        </w:rPr>
        <w:t>.</w:t>
      </w:r>
      <w:r w:rsidRPr="00FC2BCB">
        <w:rPr>
          <w:rFonts w:ascii="Times New Roman" w:hAnsi="Times New Roman" w:cs="Times New Roman"/>
        </w:rPr>
        <w:t xml:space="preserve"> </w:t>
      </w:r>
      <w:r>
        <w:rPr>
          <w:rFonts w:ascii="Times New Roman" w:hAnsi="Times New Roman" w:cs="Times New Roman"/>
        </w:rPr>
        <w:t>(1936 -</w:t>
      </w:r>
      <w:r w:rsidRPr="00FC2BCB">
        <w:rPr>
          <w:rFonts w:ascii="Times New Roman" w:hAnsi="Times New Roman" w:cs="Times New Roman"/>
        </w:rPr>
        <w:t xml:space="preserve"> 1939</w:t>
      </w:r>
      <w:r>
        <w:rPr>
          <w:rFonts w:ascii="Times New Roman" w:hAnsi="Times New Roman" w:cs="Times New Roman"/>
        </w:rPr>
        <w:t>)</w:t>
      </w:r>
      <w:r w:rsidRPr="00FC2BCB">
        <w:rPr>
          <w:rFonts w:ascii="Times New Roman" w:hAnsi="Times New Roman" w:cs="Times New Roman"/>
        </w:rPr>
        <w:t xml:space="preserve"> cuando se observa el pasaje de la patria como construcción metafísica a la patria como esfera de acción. Sin duda los desarrollos  de la Historia Europea (Guerra civil española y ascenso del nazismo y  fascismo)  han orient</w:t>
      </w:r>
      <w:r>
        <w:rPr>
          <w:rFonts w:ascii="Times New Roman" w:hAnsi="Times New Roman" w:cs="Times New Roman"/>
        </w:rPr>
        <w:t>ado esos cambios. En 1937 ( RA,</w:t>
      </w:r>
      <w:r w:rsidRPr="00FC2BCB">
        <w:rPr>
          <w:rFonts w:ascii="Times New Roman" w:hAnsi="Times New Roman" w:cs="Times New Roman"/>
        </w:rPr>
        <w:t xml:space="preserve"> 6)  se comunica que haciéndose eco de la iniciativa de otras ciudades se formará la </w:t>
      </w:r>
      <w:r w:rsidRPr="00FC2BCB">
        <w:rPr>
          <w:rFonts w:ascii="Times New Roman" w:hAnsi="Times New Roman" w:cs="Times New Roman"/>
          <w:i/>
          <w:iCs/>
        </w:rPr>
        <w:t>Asociación Pro Patria</w:t>
      </w:r>
      <w:r w:rsidRPr="00FC2BCB">
        <w:rPr>
          <w:rFonts w:ascii="Times New Roman" w:hAnsi="Times New Roman" w:cs="Times New Roman"/>
        </w:rPr>
        <w:t xml:space="preserve">  integrada por señoritas para premiar el comportamiento de los jóvenes conscriptos de los acantonamientos militares y estudiantes, además de realizar anualmente </w:t>
      </w:r>
      <w:r w:rsidRPr="00FC2BCB">
        <w:rPr>
          <w:rFonts w:ascii="Times New Roman" w:hAnsi="Times New Roman" w:cs="Times New Roman"/>
          <w:i/>
          <w:iCs/>
        </w:rPr>
        <w:t>“actos patrióticos”.</w:t>
      </w:r>
      <w:r w:rsidRPr="00FC2BCB">
        <w:rPr>
          <w:rFonts w:ascii="Times New Roman" w:hAnsi="Times New Roman" w:cs="Times New Roman"/>
        </w:rPr>
        <w:t xml:space="preserve">    No es tan evidente, pero se orientan en idéntica dirección, los conceptos que emite la presidenta de la Asociación de Maestros:                      </w:t>
      </w:r>
      <w:r w:rsidRPr="00FC2BCB">
        <w:rPr>
          <w:rFonts w:ascii="Times New Roman" w:hAnsi="Times New Roman" w:cs="Times New Roman"/>
        </w:rPr>
        <w:br/>
      </w:r>
      <w:r w:rsidRPr="00FC2BCB">
        <w:rPr>
          <w:rFonts w:ascii="Times New Roman" w:hAnsi="Times New Roman" w:cs="Times New Roman"/>
          <w:i/>
          <w:iCs/>
        </w:rPr>
        <w:t xml:space="preserve">“la Patria exige de todos y de cada uno de sus hijos la acción tesonera y entusiasta de todos los momentos y que la obra que cada uno desarrolle sea tan fecunda y fructífera como la acción de los hombres de Mayo…” </w:t>
      </w:r>
      <w:r w:rsidRPr="00FC2BCB">
        <w:rPr>
          <w:rFonts w:ascii="Times New Roman" w:hAnsi="Times New Roman" w:cs="Times New Roman"/>
        </w:rPr>
        <w:t xml:space="preserve"> ( RA</w:t>
      </w:r>
      <w:r>
        <w:rPr>
          <w:rFonts w:ascii="Times New Roman" w:hAnsi="Times New Roman" w:cs="Times New Roman"/>
        </w:rPr>
        <w:t>,</w:t>
      </w:r>
      <w:r w:rsidRPr="00FC2BCB">
        <w:rPr>
          <w:rFonts w:ascii="Times New Roman" w:hAnsi="Times New Roman" w:cs="Times New Roman"/>
        </w:rPr>
        <w:t xml:space="preserve"> 6) </w:t>
      </w:r>
    </w:p>
    <w:p w:rsidR="009A2355" w:rsidRPr="00FC2BCB" w:rsidRDefault="009A2355" w:rsidP="009B76AC">
      <w:pPr>
        <w:spacing w:before="100" w:beforeAutospacing="1" w:line="360" w:lineRule="auto"/>
        <w:ind w:firstLine="708"/>
        <w:jc w:val="both"/>
        <w:rPr>
          <w:rFonts w:ascii="Times New Roman" w:hAnsi="Times New Roman" w:cs="Times New Roman"/>
          <w:b/>
          <w:bCs/>
        </w:rPr>
      </w:pPr>
      <w:r w:rsidRPr="00FC2BCB">
        <w:rPr>
          <w:rFonts w:ascii="Times New Roman" w:hAnsi="Times New Roman" w:cs="Times New Roman"/>
          <w:b/>
          <w:bCs/>
        </w:rPr>
        <w:t>El héroe, como ejemplo.</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En los comienzos del siglo XX se fue construyendo, como parte de los esfuerzos para organizar el Estado nacional, un discurso en el que emergieron figuras heroicas a través de la recreación de un pasado y sus héroes,  en  función de la reconstrucción del mismo. La selección de estas encarnaciones de valores no fue espontánea ni debida a un movimiento colectivo. Ellas nos permiten  conocer la ideología y  los fundamentos de una identidad y un sistema de valores particulares. </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Los actores sociales presentados  como motores de la historia eran grandes personajes, blancos, masculinos, militares y políticos. Aparecen cuando todo amenaza derrumbarse y cumplen con su misión salvífica, así tengan que erguirse solitarios para cumplir su misión. Su culto forma parte de una acción programada en la que aún quedan resabios, sistema de creencias compartidas y construidas colectivamente por el imaginario social. Creencias que nos orientan en función de un porvenir legítimo y necesario, en pos de la creación de una identidad nacional como elemento de cohesión social.</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 xml:space="preserve">Pero es cierto que </w:t>
      </w:r>
      <w:r>
        <w:rPr>
          <w:rFonts w:ascii="Times New Roman" w:hAnsi="Times New Roman" w:cs="Times New Roman"/>
        </w:rPr>
        <w:t>asi</w:t>
      </w:r>
      <w:r w:rsidRPr="00FC2BCB">
        <w:rPr>
          <w:rFonts w:ascii="Times New Roman" w:hAnsi="Times New Roman" w:cs="Times New Roman"/>
        </w:rPr>
        <w:t xml:space="preserve"> se configura una suerte de discurso que  llamaríamos “de exclusión” donde unos hacen la historia y otros son espectadores de ella.  </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Las guerras de la independencia se convirtieron en el escenario donde los héroes  nacionales  mostraban su temple y cambiaban el rumbo de la Historia. Se construyeron héroes que eran la encarnación del ser colectivo. Las descripciones de sus cualidades físicas y morales cincelaron su perfil solemne: hombre providencial, probo, desinteresado, audaz, valeroso, dotado de espíritu de sacrificio, apasionado, consagrado al servicio de la patria. Se terminó por borrar al personaje real  y se  colocó en su lugar una estatua. Ello va a organizar un calendario cívico popular, de ahí la existencia de las efemérides.</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En la formación de las identidades de los nuevos países los héroes se convirtieron  en lo que eran y  querían ser. Las historias patrias  se destinaron no solo a describir una realidad sino también  a prefigurarla. Uno de los referentes  de la educación patriótica fue “</w:t>
      </w:r>
      <w:r w:rsidRPr="00FC2BCB">
        <w:rPr>
          <w:rFonts w:ascii="Times New Roman" w:hAnsi="Times New Roman" w:cs="Times New Roman"/>
          <w:i/>
          <w:iCs/>
        </w:rPr>
        <w:t>el  culto a los héroes forjadores de la patria</w:t>
      </w:r>
      <w:r w:rsidRPr="00FC2BCB">
        <w:rPr>
          <w:rFonts w:ascii="Times New Roman" w:hAnsi="Times New Roman" w:cs="Times New Roman"/>
        </w:rPr>
        <w:t xml:space="preserve">“  que se trasmitió gracias a una “pedagogía cívica”, transmisora de la memoria  oficial,  para promover el espíritu patriótico y forjar buenos ciudadanos.          </w:t>
      </w:r>
    </w:p>
    <w:p w:rsidR="009A2355" w:rsidRPr="00FC2BCB" w:rsidRDefault="009A2355" w:rsidP="009B76AC">
      <w:pPr>
        <w:pStyle w:val="BodyTextFirstIndent"/>
        <w:spacing w:before="100" w:beforeAutospacing="1" w:after="0" w:line="360" w:lineRule="auto"/>
        <w:jc w:val="both"/>
      </w:pPr>
      <w:r w:rsidRPr="00FC2BCB">
        <w:t xml:space="preserve">           La escuela jugó y juega un papel fundamental en la recreación simbólica, en la apropiación utilitaria de los mitos. Ellos  son  verdaderos espejos donde se proyectan los deseos. Por eso es preciso demandar personajes históricos que sean realmente sujetos y productos de su época pero que a su vez simbolicen aquellos ideales que se desean alcanzar.    De lo contrario, la búsqueda de protagonistas  intemporales crea  la posibilidad  de simbolizar a fantasmas (Terán,1997) </w:t>
      </w:r>
      <w:r w:rsidRPr="00FC2BCB">
        <w:rPr>
          <w:vertAlign w:val="superscript"/>
        </w:rPr>
        <w:footnoteReference w:id="2"/>
      </w:r>
      <w:r w:rsidRPr="00FC2BCB">
        <w:t xml:space="preserve">. El que más  simpatía goza  en las fuentes analizadas   es  </w:t>
      </w:r>
      <w:r w:rsidRPr="00FC2BCB">
        <w:rPr>
          <w:b/>
          <w:bCs/>
        </w:rPr>
        <w:t>San Martín</w:t>
      </w:r>
      <w:r w:rsidRPr="00FC2BCB">
        <w:t>. A través de las distintas producciones apreciamos la imagen idealizada con la que se presenta e incluso  su imagen ilustra la tapa de la R</w:t>
      </w:r>
      <w:r>
        <w:t>A.</w:t>
      </w:r>
      <w:r w:rsidRPr="00FC2BCB">
        <w:t>- el dibujo es obra del  profesor  y pintor  Edelmiro Volta cuyo original se halla en la Escuela</w:t>
      </w:r>
      <w:r w:rsidRPr="00FC2BCB">
        <w:rPr>
          <w:vertAlign w:val="superscript"/>
        </w:rPr>
        <w:t xml:space="preserve"> - </w:t>
      </w:r>
      <w:r w:rsidRPr="00FC2BCB">
        <w:t xml:space="preserve"> y en 1950 mereció la publicación de un ejemplar dedicado a su memoria, oportunidad en que se inauguró un busto en la escuela (26 de abril) (P.1950). Además,  como conmemoración del “Año del Libertador General San Martín” se plantó en uno de los patios de la ella un retoño del “pino de San Lorenzo”.</w:t>
      </w:r>
    </w:p>
    <w:p w:rsidR="009A2355" w:rsidRPr="00FC2BCB" w:rsidRDefault="009A2355" w:rsidP="009B76AC">
      <w:pPr>
        <w:pStyle w:val="BodyTextFirstIndent"/>
        <w:spacing w:before="100" w:beforeAutospacing="1" w:after="0" w:line="360" w:lineRule="auto"/>
        <w:jc w:val="both"/>
      </w:pPr>
      <w:r w:rsidRPr="00FC2BCB">
        <w:t xml:space="preserve">¿En qué términos se refieren las revistas  o los discursos pronunciado en la Escuela a San Martín?   </w:t>
      </w:r>
    </w:p>
    <w:p w:rsidR="009A2355" w:rsidRPr="00FC2BCB" w:rsidRDefault="009A2355" w:rsidP="009B76AC">
      <w:pPr>
        <w:pStyle w:val="BodyTextFirstIndent"/>
        <w:numPr>
          <w:ilvl w:val="0"/>
          <w:numId w:val="5"/>
        </w:numPr>
        <w:spacing w:before="100" w:beforeAutospacing="1" w:after="0" w:line="360" w:lineRule="auto"/>
        <w:jc w:val="both"/>
      </w:pPr>
      <w:r w:rsidRPr="00FC2BCB">
        <w:t>“</w:t>
      </w:r>
      <w:r w:rsidRPr="00FC2BCB">
        <w:rPr>
          <w:i/>
          <w:iCs/>
        </w:rPr>
        <w:t>San Martín, gigante de la historia</w:t>
      </w:r>
      <w:r w:rsidRPr="00FC2BCB">
        <w:t>”(RA.13),  “</w:t>
      </w:r>
      <w:r w:rsidRPr="00FC2BCB">
        <w:rPr>
          <w:i/>
          <w:iCs/>
        </w:rPr>
        <w:t>figura más grande de nuestra historia”(RA. 1:13,14),</w:t>
      </w:r>
      <w:r w:rsidRPr="00FC2BCB">
        <w:t xml:space="preserve"> </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xml:space="preserve">“prototipo de la argentinidad “(RA.29), </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“ser de vida inextinguible”,</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guerrero digno de ser cantado en poemas inmortales”,</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xml:space="preserve"> “triunfador como guerrero, político y ciudadano…”</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Paladín de cien batallas, ejemplo de humanidad” (RA.11)</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No fue grande por sus acciones militares sino por la grandeza de su alma .  Encarna  la honradez, el valor, la sangre  fría y el desinterés.” “…se sobrepuso a la ambición y a los laureles” (P.,1950:17).</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xml:space="preserve"> “ Libertador  de América, luchó siempre en nombre de la justicia y el derecho…” (P.1950:9)</w:t>
      </w:r>
    </w:p>
    <w:p w:rsidR="009A2355" w:rsidRPr="00FC2BCB" w:rsidRDefault="009A2355" w:rsidP="009B76AC">
      <w:pPr>
        <w:pStyle w:val="BodyTextFirstIndent"/>
        <w:numPr>
          <w:ilvl w:val="0"/>
          <w:numId w:val="5"/>
        </w:numPr>
        <w:spacing w:before="100" w:beforeAutospacing="1" w:after="0" w:line="360" w:lineRule="auto"/>
        <w:jc w:val="both"/>
      </w:pPr>
      <w:r w:rsidRPr="00FC2BCB">
        <w:rPr>
          <w:i/>
          <w:iCs/>
        </w:rPr>
        <w:t xml:space="preserve">“”exponente de virtudes cívicas en alto grado, modelo ejemplar de cultura moral , “libertador de tres naciones”…(RA.29). </w:t>
      </w:r>
    </w:p>
    <w:p w:rsidR="009A2355" w:rsidRPr="00FC2BCB" w:rsidRDefault="009A2355" w:rsidP="009B76AC">
      <w:pPr>
        <w:pStyle w:val="BodyTextFirstIndent"/>
        <w:numPr>
          <w:ilvl w:val="0"/>
          <w:numId w:val="5"/>
        </w:numPr>
        <w:spacing w:before="100" w:beforeAutospacing="1" w:after="0" w:line="360" w:lineRule="auto"/>
        <w:jc w:val="both"/>
      </w:pPr>
      <w:r w:rsidRPr="00FC2BCB">
        <w:t xml:space="preserve"> </w:t>
      </w:r>
      <w:r w:rsidRPr="00FC2BCB">
        <w:rPr>
          <w:i/>
          <w:iCs/>
        </w:rPr>
        <w:t>“el Padre de la Patria, ejemplo latente y constructivo, consigna  de acción  y de trabajo… merece estar en el bronce para que la juventud  que se templa en esta Escuela Normal  escuche… la voz del tiempo…Así, con este sentido glorioso de la vida, se debe honrar a la Patria  y enseñar las rutas del deber.”No sabemos qué admirar más, si al genio de la guerra, al héroe por antonomasia, al misionero de la libertad, al heraldo de la paz, al señor de las cumbres o al anciano caballero que, glorioso como ninguno, reproduce ese bronce que hoy se entrega a la veneración de maestros y alumnos”.    No debemos ir a buscar ejemplos ni imitaciones a ninguna parte cuando tenemos en nuestra historia la página más pura que la humanidad  ha producido…. Tenemos en San Martín  al supremo maestro que hizo de la Historia una lección virtuosa. Al imitarlo,…al honrarlo con nuestra f e y actos, no solo merecemos bien de la Patria sino también edificaremos una personalidad moral – que no se grita sino se practica – digna de esa Historia y de ese maestro”. Paladín de cien batallas, ejemplo de humanidad, fuiste sembrando a tu paso, semillas de libertad”</w:t>
      </w:r>
      <w:r w:rsidRPr="00FC2BCB">
        <w:t>.  Discurso pronunciado al</w:t>
      </w:r>
      <w:r w:rsidRPr="00FC2BCB">
        <w:rPr>
          <w:i/>
          <w:iCs/>
          <w:color w:val="C0504D"/>
        </w:rPr>
        <w:t xml:space="preserve"> </w:t>
      </w:r>
      <w:r w:rsidRPr="00FC2BCB">
        <w:t xml:space="preserve"> inaugurarse el busto en la Escuela  (P. s/n.1950) </w:t>
      </w:r>
    </w:p>
    <w:p w:rsidR="009A2355" w:rsidRPr="00FC2BCB" w:rsidRDefault="009A2355" w:rsidP="009B76AC">
      <w:pPr>
        <w:pStyle w:val="BodyTextFirstIndent"/>
        <w:spacing w:before="100" w:beforeAutospacing="1" w:after="0" w:line="360" w:lineRule="auto"/>
        <w:ind w:left="570" w:firstLine="0"/>
        <w:jc w:val="both"/>
      </w:pPr>
      <w:r w:rsidRPr="00FC2BCB">
        <w:t xml:space="preserve">Abundan hasta el cansancio en las revistas las aclamaciones y los epítetos referidos a los héroes. La lista podría ser mucho más larga, pero en general,   los elementos que se identifican tienen cierta continuidad. Por un lado,  frente al héroe  no hay límites en los adjetivos calificativos que se pueden usar. Todo resulta poco para  hacer que las palabras vibren, emocionen  y despierten las pasiones más encendidas en los interlocutores. Por eso, es difícil establecer cuáles son los perfiles que definen al héroe. Sin dudas,  es su carácter militar el que más admiración despierta. En ello, la virilidad, la hombría y la gloria – entendida como inmortalidad- ocupan un lugar central. El fragor de la guerra, la fría inteligencia son valores que esta sociedad reconoce y que es posible que sean los que verdaderamente  tuvo San Martín. Sin embargo, con tanta o más fuerza que esos aparecen otros:  “Lucho siempre por la justicia y el derecho”, “grandeza de su alma”, “ triunfador como político y ciudadano”, “virtudes cívicas”,  “ejemplo de cultura moral”.  Aquí ya no podemos estar tan seguros de que San Martín haya  tenido estos atributos, más bien, se debe aceptar que  responden a la  construcción del héroe, como la que hizo Ricardo Rojas en “El Santo de la Espada”. Observamos como  tuvo más peso en la construcción del imaginario, el mito, la leyenda que  la propia realidad. </w:t>
      </w:r>
    </w:p>
    <w:p w:rsidR="009A2355" w:rsidRPr="00FC2BCB" w:rsidRDefault="009A2355" w:rsidP="009B76AC">
      <w:pPr>
        <w:pStyle w:val="BodyTextFirstIndent"/>
        <w:spacing w:before="100" w:beforeAutospacing="1" w:after="0" w:line="360" w:lineRule="auto"/>
        <w:ind w:left="570" w:firstLine="0"/>
        <w:jc w:val="both"/>
      </w:pPr>
      <w:r w:rsidRPr="00FC2BCB">
        <w:t xml:space="preserve">             La creación de un “padre de la patria” no fue espontánea sino  precedida  de un  debate y  estuvo lejos de ser héroe indiscutido para muchos de sus contemporáneos. Ni Alberdi, ni Sarmiento, ni Vicente Fidel López, ni siquiera Mitre lo eximen de críticas, algunas de ellas graves. Pero, como concluye Martín Kohan en su estudio sobre el prócer y su figura heroica  “</w:t>
      </w:r>
      <w:r w:rsidRPr="00FC2BCB">
        <w:rPr>
          <w:i/>
          <w:iCs/>
        </w:rPr>
        <w:t xml:space="preserve">el héroe nacional por excelencia no es el que no merece ninguna crítica, sino aquel que parece capaz de soportarlas y trascenderlas todas. Más allá de las antinomias, San Martín termina imponiéndose a las divisiones de cualquier índole, y garantiza, por lo tanto, la homogeneidad de una nación cuyos miembros deben reconocerse entre sí como hermanos” (Kohan,2003) </w:t>
      </w:r>
      <w:r w:rsidRPr="00FC2BCB">
        <w:t>. Se coloca así en el centro y por encima de un “panteón nacional”, que también integran otras figuras consagradas por la llamada historiografía liberal (como Sarmiento, Rivadavia, Belgrano, Mitre, entre otros), éstas sí sometidas a los periódicos embates del revisionismo. En general, el resultado de la polémica no ha sido tanto el de expulsar a estos héroes del imaginario nacional, cuanto el de relativizar sus méritos y ampliar el panteón, instalando en él también a líderes de otras orientaciones políticas, como algunos caudillos federales.</w:t>
      </w:r>
    </w:p>
    <w:p w:rsidR="009A2355" w:rsidRPr="00FC2BCB" w:rsidRDefault="009A2355" w:rsidP="009B76AC">
      <w:pPr>
        <w:spacing w:before="100" w:beforeAutospacing="1" w:line="360" w:lineRule="auto"/>
        <w:ind w:left="570" w:firstLine="708"/>
        <w:jc w:val="both"/>
        <w:rPr>
          <w:rFonts w:ascii="Times New Roman" w:hAnsi="Times New Roman" w:cs="Times New Roman"/>
        </w:rPr>
      </w:pPr>
      <w:r w:rsidRPr="00FC2BCB">
        <w:rPr>
          <w:rFonts w:ascii="Times New Roman" w:hAnsi="Times New Roman" w:cs="Times New Roman"/>
        </w:rPr>
        <w:t xml:space="preserve">En la galería de los héroes  </w:t>
      </w:r>
      <w:r w:rsidRPr="00FC2BCB">
        <w:rPr>
          <w:rFonts w:ascii="Times New Roman" w:hAnsi="Times New Roman" w:cs="Times New Roman"/>
          <w:b/>
          <w:bCs/>
        </w:rPr>
        <w:t>Sarmiento</w:t>
      </w:r>
      <w:r w:rsidRPr="00FC2BCB">
        <w:rPr>
          <w:rFonts w:ascii="Times New Roman" w:hAnsi="Times New Roman" w:cs="Times New Roman"/>
        </w:rPr>
        <w:t xml:space="preserve">  -cuyo nombre se le impuso a la Escuela  a partir del 18 de abril de 1925, al conmemorarse los 20 años de su creación y su busto nos recibe en el hall de entrada -  ocupa un lugar destacado y en sus  referencias  recurrentes predomina  la mirada laudatoria:</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rPr>
        <w:t>“</w:t>
      </w:r>
      <w:r w:rsidRPr="00FC2BCB">
        <w:rPr>
          <w:rFonts w:ascii="Times New Roman" w:hAnsi="Times New Roman" w:cs="Times New Roman"/>
          <w:i/>
          <w:iCs/>
        </w:rPr>
        <w:t>el más</w:t>
      </w:r>
      <w:r w:rsidRPr="00FC2BCB">
        <w:rPr>
          <w:rFonts w:ascii="Times New Roman" w:hAnsi="Times New Roman" w:cs="Times New Roman"/>
        </w:rPr>
        <w:t xml:space="preserve"> </w:t>
      </w:r>
      <w:r w:rsidRPr="00FC2BCB">
        <w:rPr>
          <w:rFonts w:ascii="Times New Roman" w:hAnsi="Times New Roman" w:cs="Times New Roman"/>
          <w:i/>
          <w:iCs/>
        </w:rPr>
        <w:t xml:space="preserve">genial de los argentinos: el recio luchador DFS.” </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“El ilustre hombre público…mereció bien de la patria y la posteridad   vuelve los ojos y el pensamiento hacia esa cumbre luminosa que, como faro orientador de la nacionalidad reconoce en su acción múltiple e incansable, su propia cultura.”, </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“Fue ante todo educador… siempre… vinculado a la educación popular e instrucción pública…” </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 “el ilustre patricio”…….(RA. Nº 12, 21,22,23)</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     </w:t>
      </w:r>
      <w:r w:rsidRPr="00FC2BCB">
        <w:rPr>
          <w:rFonts w:ascii="Times New Roman" w:hAnsi="Times New Roman" w:cs="Times New Roman"/>
        </w:rPr>
        <w:t>“</w:t>
      </w:r>
      <w:r w:rsidRPr="00FC2BCB">
        <w:rPr>
          <w:rFonts w:ascii="Times New Roman" w:hAnsi="Times New Roman" w:cs="Times New Roman"/>
          <w:i/>
          <w:iCs/>
        </w:rPr>
        <w:t>al maestro de maestros cuya vida es un ejemplo para la niñez y juventud no solo argentinas, sino de cualquier lugar de la tierra porque al juzgar a Sarmiento no lo haríamos en forma completa afirmando que fue un gran argentino, fue un gran americano y un gran hombre…”</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.“Espíritu superior entendió con altura la causa de la patria y se sacrificó por ella a lo largo de su vida. Si hubiera que darle un título le correspondería el de “civilizador”. “… combatió errores, fustigó el atraso, impulsó el progreso: se había</w:t>
      </w:r>
      <w:r w:rsidRPr="00FC2BCB">
        <w:rPr>
          <w:rFonts w:ascii="Times New Roman" w:hAnsi="Times New Roman" w:cs="Times New Roman"/>
          <w:b/>
          <w:bCs/>
          <w:i/>
          <w:iCs/>
        </w:rPr>
        <w:t xml:space="preserve"> </w:t>
      </w:r>
      <w:r w:rsidRPr="00FC2BCB">
        <w:rPr>
          <w:rFonts w:ascii="Times New Roman" w:hAnsi="Times New Roman" w:cs="Times New Roman"/>
          <w:i/>
          <w:iCs/>
        </w:rPr>
        <w:t xml:space="preserve">impuesto tales deberes como apóstol de la civilización”. </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Bregó por esos principios en la patria ajena cuando no pudo hacerla en la suya………Hizo del libro y del periódico sus elementos de combate. … Fue periodista, escritor, educador, estadista, sociólogo, orador, pensador, constitucionalista…. El escritor y el educador son los dos aspectos fundamentales de su múltiple personalidad…”. La preocupación fundamental de su vida fue la instrucción pública… y su punto inicial fue la fundación de una escuela en San Luis…a los 15 años…  . Tenía la convicción que la escuela es el germen de la grandeza de un país y que la instrucción prepara el hombre para una vida más alta y completa.”…aspiraba a que en todo el país y en toda América no hubiera  ningún analfabeto…” …tenía naturaleza …de obrero incansable , ni con la edad disminuyó su capacidad  para el trabajo”. </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b/>
          <w:bCs/>
          <w:i/>
          <w:iCs/>
        </w:rPr>
        <w:t>“</w:t>
      </w:r>
      <w:r w:rsidRPr="00FC2BCB">
        <w:rPr>
          <w:rFonts w:ascii="Times New Roman" w:hAnsi="Times New Roman" w:cs="Times New Roman"/>
          <w:i/>
          <w:iCs/>
        </w:rPr>
        <w:t>Hallábase asociados en Sarmiento el pensador y el hombre de acción: transformaba en actos las ideas y así decía: “Soldado con la pluma y la espada, combato para poder escribir, que escribir es pensar; escribió como medio y arma de combate, que combatir es realizar el pensamiento”.</w:t>
      </w:r>
    </w:p>
    <w:p w:rsidR="009A2355" w:rsidRPr="00FC2BCB" w:rsidRDefault="009A2355" w:rsidP="009B76AC">
      <w:pPr>
        <w:numPr>
          <w:ilvl w:val="0"/>
          <w:numId w:val="6"/>
        </w:numPr>
        <w:suppressAutoHyphens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 “Fue un sembrador de instituciones. Su memoria está perpetuada en todos los corazones argentinos, todos tienen una causa para recordarlo porque aquel grande hombre esparció a manos llenas simiente de sabiduría, de belleza y de ideal como lo hacen solo los predestinados. … tengamos como lema lo que Sarmiento hizo siempre: aprender y enseñar</w:t>
      </w:r>
      <w:r w:rsidRPr="00FC2BCB">
        <w:rPr>
          <w:rFonts w:ascii="Times New Roman" w:hAnsi="Times New Roman" w:cs="Times New Roman"/>
        </w:rPr>
        <w:t>.” (RA. Nº 13: 5-8)</w:t>
      </w:r>
    </w:p>
    <w:p w:rsidR="009A2355" w:rsidRPr="00FC2BCB" w:rsidRDefault="009A2355" w:rsidP="009B76AC">
      <w:pPr>
        <w:autoSpaceDE w:val="0"/>
        <w:autoSpaceDN w:val="0"/>
        <w:adjustRightInd w:val="0"/>
        <w:spacing w:before="100" w:beforeAutospacing="1" w:line="360" w:lineRule="auto"/>
        <w:ind w:firstLine="360"/>
        <w:jc w:val="both"/>
        <w:rPr>
          <w:rFonts w:ascii="Times New Roman" w:hAnsi="Times New Roman" w:cs="Times New Roman"/>
        </w:rPr>
      </w:pPr>
      <w:r w:rsidRPr="00FC2BCB">
        <w:rPr>
          <w:rFonts w:ascii="Times New Roman" w:hAnsi="Times New Roman" w:cs="Times New Roman"/>
        </w:rPr>
        <w:t>También sobran los adjetivos para referirse a Sarmiento, pero interesa contraponerlos con los que se usaron con San Martín, porque podrían indicar ambos  los dos extremos de la acción pública: la del militar y la del estadista. Sin dudas, - y en  un juego bastante contradictorio-  esta sociedad valoraba ambas. ¿Que se valoraba de Sarmiento? Era el civilizador, el maestro, el creador de instituciones. He aquí elementos interesantes para el análisis de las concepciones políticas de nuestros jóvenes redactores: Nuestra patria había nacido de la guerra ( que era lícita y valorada) pero luego la obra cívica la había orientado por los caminos del progreso. Podemos aceptar, que la fórmula sarmientina que transforma los supuestos culturales de la Argentina, está hasta hoy en día, orientando nuestras miradas a los modelos de “progreso”</w:t>
      </w:r>
    </w:p>
    <w:p w:rsidR="009A2355" w:rsidRPr="00FC2BCB" w:rsidRDefault="009A2355" w:rsidP="009B76AC">
      <w:pPr>
        <w:autoSpaceDE w:val="0"/>
        <w:autoSpaceDN w:val="0"/>
        <w:adjustRightInd w:val="0"/>
        <w:spacing w:before="100" w:beforeAutospacing="1" w:line="360" w:lineRule="auto"/>
        <w:ind w:firstLine="360"/>
        <w:jc w:val="both"/>
        <w:rPr>
          <w:rFonts w:ascii="Times New Roman" w:hAnsi="Times New Roman" w:cs="Times New Roman"/>
        </w:rPr>
      </w:pPr>
      <w:r w:rsidRPr="00FC2BCB">
        <w:rPr>
          <w:rFonts w:ascii="Times New Roman" w:hAnsi="Times New Roman" w:cs="Times New Roman"/>
        </w:rPr>
        <w:t xml:space="preserve">Otro héroe que aparece en las revistas es </w:t>
      </w:r>
      <w:r w:rsidRPr="00FC2BCB">
        <w:rPr>
          <w:rFonts w:ascii="Times New Roman" w:hAnsi="Times New Roman" w:cs="Times New Roman"/>
          <w:b/>
          <w:bCs/>
        </w:rPr>
        <w:t>Belgrano</w:t>
      </w:r>
      <w:r w:rsidRPr="00FC2BCB">
        <w:rPr>
          <w:rFonts w:ascii="Times New Roman" w:hAnsi="Times New Roman" w:cs="Times New Roman"/>
        </w:rPr>
        <w:t xml:space="preserve">. Aunque su frecuencia es menor. </w:t>
      </w:r>
    </w:p>
    <w:p w:rsidR="009A2355" w:rsidRPr="00FC2BCB" w:rsidRDefault="009A2355" w:rsidP="009B76AC">
      <w:pPr>
        <w:numPr>
          <w:ilvl w:val="0"/>
          <w:numId w:val="7"/>
        </w:numPr>
        <w:suppressAutoHyphens w:val="0"/>
        <w:autoSpaceDE w:val="0"/>
        <w:autoSpaceDN w:val="0"/>
        <w:adjustRightInd w:val="0"/>
        <w:spacing w:before="100" w:beforeAutospacing="1" w:after="0" w:line="360" w:lineRule="auto"/>
        <w:jc w:val="both"/>
        <w:rPr>
          <w:rFonts w:ascii="Times New Roman" w:hAnsi="Times New Roman" w:cs="Times New Roman"/>
        </w:rPr>
      </w:pPr>
      <w:r w:rsidRPr="00FC2BCB">
        <w:rPr>
          <w:rFonts w:ascii="Times New Roman" w:hAnsi="Times New Roman" w:cs="Times New Roman"/>
        </w:rPr>
        <w:t>“</w:t>
      </w:r>
      <w:r w:rsidRPr="00FC2BCB">
        <w:rPr>
          <w:rFonts w:ascii="Times New Roman" w:hAnsi="Times New Roman" w:cs="Times New Roman"/>
          <w:i/>
          <w:iCs/>
        </w:rPr>
        <w:t xml:space="preserve">el alma más pura de nuestra revolución libertadora”, </w:t>
      </w:r>
    </w:p>
    <w:p w:rsidR="009A2355" w:rsidRPr="00FC2BCB" w:rsidRDefault="009A2355" w:rsidP="009B76AC">
      <w:pPr>
        <w:numPr>
          <w:ilvl w:val="0"/>
          <w:numId w:val="7"/>
        </w:numPr>
        <w:suppressAutoHyphens w:val="0"/>
        <w:autoSpaceDE w:val="0"/>
        <w:autoSpaceDN w:val="0"/>
        <w:adjustRightInd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color w:val="C0504D"/>
        </w:rPr>
        <w:t xml:space="preserve"> </w:t>
      </w:r>
      <w:r w:rsidRPr="00FC2BCB">
        <w:rPr>
          <w:rFonts w:ascii="Times New Roman" w:hAnsi="Times New Roman" w:cs="Times New Roman"/>
          <w:i/>
          <w:iCs/>
        </w:rPr>
        <w:t>“ilustre creador de nuestro lábaro inmortal”</w:t>
      </w:r>
      <w:r w:rsidRPr="00FC2BCB">
        <w:rPr>
          <w:rFonts w:ascii="Times New Roman" w:hAnsi="Times New Roman" w:cs="Times New Roman"/>
        </w:rPr>
        <w:t xml:space="preserve"> ( R.A. 18, VI /38),</w:t>
      </w:r>
    </w:p>
    <w:p w:rsidR="009A2355" w:rsidRPr="00FC2BCB" w:rsidRDefault="009A2355" w:rsidP="009B76AC">
      <w:pPr>
        <w:numPr>
          <w:ilvl w:val="0"/>
          <w:numId w:val="7"/>
        </w:numPr>
        <w:suppressAutoHyphens w:val="0"/>
        <w:autoSpaceDE w:val="0"/>
        <w:autoSpaceDN w:val="0"/>
        <w:adjustRightInd w:val="0"/>
        <w:spacing w:before="100" w:beforeAutospacing="1" w:after="0" w:line="360" w:lineRule="auto"/>
        <w:jc w:val="both"/>
        <w:rPr>
          <w:rFonts w:ascii="Times New Roman" w:hAnsi="Times New Roman" w:cs="Times New Roman"/>
        </w:rPr>
      </w:pPr>
      <w:r w:rsidRPr="00FC2BCB">
        <w:rPr>
          <w:rFonts w:ascii="Times New Roman" w:hAnsi="Times New Roman" w:cs="Times New Roman"/>
        </w:rPr>
        <w:t xml:space="preserve"> </w:t>
      </w:r>
      <w:r w:rsidRPr="00FC2BCB">
        <w:rPr>
          <w:rFonts w:ascii="Times New Roman" w:hAnsi="Times New Roman" w:cs="Times New Roman"/>
          <w:i/>
          <w:iCs/>
        </w:rPr>
        <w:t>“héroe militar y civil, propulsor de la enseñanza pública y del periodismo en el Río de la Plata, abogado y economista… espíritu abierto… fue sin duda uno de los criollos de su tiempo de mayores dotes intelectuales y morales…” ( RA.9, VI-37 ) (…)</w:t>
      </w:r>
    </w:p>
    <w:p w:rsidR="009A2355" w:rsidRPr="00FC2BCB" w:rsidRDefault="009A2355" w:rsidP="009B76AC">
      <w:pPr>
        <w:numPr>
          <w:ilvl w:val="0"/>
          <w:numId w:val="7"/>
        </w:numPr>
        <w:suppressAutoHyphens w:val="0"/>
        <w:autoSpaceDE w:val="0"/>
        <w:autoSpaceDN w:val="0"/>
        <w:adjustRightInd w:val="0"/>
        <w:spacing w:before="100" w:beforeAutospacing="1" w:after="0" w:line="360" w:lineRule="auto"/>
        <w:jc w:val="both"/>
        <w:rPr>
          <w:rFonts w:ascii="Times New Roman" w:hAnsi="Times New Roman" w:cs="Times New Roman"/>
        </w:rPr>
      </w:pPr>
      <w:r w:rsidRPr="00FC2BCB">
        <w:rPr>
          <w:rFonts w:ascii="Times New Roman" w:hAnsi="Times New Roman" w:cs="Times New Roman"/>
          <w:i/>
          <w:iCs/>
        </w:rPr>
        <w:t xml:space="preserve">era tal su abnegación que este hombre extraordinario se entregó a la libertad de su patria… (RA.27). </w:t>
      </w:r>
    </w:p>
    <w:p w:rsidR="009A2355" w:rsidRPr="00FC2BCB" w:rsidRDefault="009A2355" w:rsidP="009B76AC">
      <w:pPr>
        <w:autoSpaceDE w:val="0"/>
        <w:autoSpaceDN w:val="0"/>
        <w:adjustRightInd w:val="0"/>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La imagen de Belgrano es la del mártir, del abnegado, de  la de la pureza. Es posible que esos atributos hayan sido los que menos adeptos tuvieran entre nuestros jóvenes. </w:t>
      </w:r>
    </w:p>
    <w:p w:rsidR="009A2355" w:rsidRPr="00FC2BCB" w:rsidRDefault="009A2355" w:rsidP="009B76AC">
      <w:pPr>
        <w:autoSpaceDE w:val="0"/>
        <w:autoSpaceDN w:val="0"/>
        <w:adjustRightInd w:val="0"/>
        <w:spacing w:before="100" w:beforeAutospacing="1" w:line="360" w:lineRule="auto"/>
        <w:jc w:val="both"/>
        <w:rPr>
          <w:rFonts w:ascii="Times New Roman" w:hAnsi="Times New Roman" w:cs="Times New Roman"/>
          <w:color w:val="111111"/>
        </w:rPr>
      </w:pPr>
      <w:r w:rsidRPr="00FC2BCB">
        <w:rPr>
          <w:rFonts w:ascii="Times New Roman" w:hAnsi="Times New Roman" w:cs="Times New Roman"/>
        </w:rPr>
        <w:t xml:space="preserve"> </w:t>
      </w:r>
      <w:r w:rsidRPr="00FC2BCB">
        <w:rPr>
          <w:rFonts w:ascii="Times New Roman" w:hAnsi="Times New Roman" w:cs="Times New Roman"/>
          <w:i/>
          <w:iCs/>
        </w:rPr>
        <w:t xml:space="preserve">      </w:t>
      </w:r>
      <w:r w:rsidRPr="00FC2BCB">
        <w:rPr>
          <w:rFonts w:ascii="Times New Roman" w:hAnsi="Times New Roman" w:cs="Times New Roman"/>
        </w:rPr>
        <w:t xml:space="preserve">      Al  leer las Revistas vemos como los héroes se reiteran  ¿Por qué son sólo algunos personajes,  dignos de recordar y  otros ignorados?  La  historia tradicional, fundada por Mitre,  nos muestra una sucesión ordenada de acontecimientos que van encadenándose hasta dar como resultado “natural” la Nación Argentina.</w:t>
      </w:r>
      <w:r w:rsidRPr="00FC2BCB">
        <w:rPr>
          <w:rFonts w:ascii="Times New Roman" w:hAnsi="Times New Roman" w:cs="Times New Roman"/>
          <w:i/>
          <w:iCs/>
        </w:rPr>
        <w:t>”</w:t>
      </w:r>
      <w:r w:rsidRPr="00FC2BCB">
        <w:rPr>
          <w:rFonts w:ascii="Times New Roman" w:hAnsi="Times New Roman" w:cs="Times New Roman"/>
          <w:i/>
          <w:iCs/>
          <w:vertAlign w:val="superscript"/>
        </w:rPr>
        <w:footnoteReference w:id="3"/>
      </w:r>
      <w:r w:rsidRPr="00FC2BCB">
        <w:rPr>
          <w:rFonts w:ascii="Times New Roman" w:hAnsi="Times New Roman" w:cs="Times New Roman"/>
        </w:rPr>
        <w:t xml:space="preserve">  Las revistas no incluyen héroes de los </w:t>
      </w:r>
      <w:r w:rsidRPr="00FC2BCB">
        <w:rPr>
          <w:rFonts w:ascii="Times New Roman" w:hAnsi="Times New Roman" w:cs="Times New Roman"/>
          <w:color w:val="111111"/>
        </w:rPr>
        <w:t xml:space="preserve">pueblos originarios, de los negros ó de los héroes contrarios a la “historia oficial”.  En  fin,  las Revistas muestran una  muy poca memoria con los  grupos subalternos y  silencia  e invisibiliza  a amplios sectores,  reflejo de la vida escolar de entonces. </w:t>
      </w:r>
    </w:p>
    <w:p w:rsidR="009A2355" w:rsidRPr="00FC2BCB" w:rsidRDefault="009A2355" w:rsidP="009B76AC">
      <w:pPr>
        <w:spacing w:before="100" w:beforeAutospacing="1" w:line="360" w:lineRule="auto"/>
        <w:ind w:firstLine="708"/>
        <w:jc w:val="both"/>
        <w:rPr>
          <w:rFonts w:ascii="Times New Roman" w:hAnsi="Times New Roman" w:cs="Times New Roman"/>
          <w:color w:val="111111"/>
        </w:rPr>
      </w:pPr>
      <w:r w:rsidRPr="00FC2BCB">
        <w:rPr>
          <w:rFonts w:ascii="Times New Roman" w:hAnsi="Times New Roman" w:cs="Times New Roman"/>
          <w:color w:val="111111"/>
        </w:rPr>
        <w:t>Muestran también los héroes de las Revistas  una masculinidad hegemónica, evidenciada por la notoria ausencia de referencias a personajes identitarios de la mujer (excepto una poesía de Manuelita Rosas). El Hombre se mueve en la esfera pública  mientras que  la mujer quedó confinada al ámbito privado, por lo que las figuras heroicas están representadas por imágenes masculinas. Las mujeres  ocupaban en este imaginario otros papeles menores ( madres, hijas, estudiantes, profesoras).</w:t>
      </w:r>
    </w:p>
    <w:p w:rsidR="009A2355" w:rsidRPr="00FC2BCB" w:rsidRDefault="009A2355" w:rsidP="009B76AC">
      <w:pPr>
        <w:pStyle w:val="Textoindependiente31"/>
        <w:spacing w:before="100" w:beforeAutospacing="1"/>
        <w:ind w:firstLine="709"/>
        <w:rPr>
          <w:b/>
          <w:bCs/>
        </w:rPr>
      </w:pPr>
      <w:r w:rsidRPr="00FC2BCB">
        <w:rPr>
          <w:b/>
          <w:bCs/>
        </w:rPr>
        <w:t>La tradición  hispanista en el nacionalismo.</w:t>
      </w:r>
    </w:p>
    <w:p w:rsidR="009A2355" w:rsidRPr="00FC2BCB" w:rsidRDefault="009A2355" w:rsidP="009B76AC">
      <w:pPr>
        <w:pStyle w:val="Textoindependiente31"/>
        <w:spacing w:before="100" w:beforeAutospacing="1"/>
        <w:ind w:firstLine="709"/>
      </w:pPr>
      <w:r w:rsidRPr="00FC2BCB">
        <w:t>Las influencias hispanistas, presentes en Rodó, Rojas, Lugones, Gálvez penetraron en la  Escuela Normal de Chivilcoy. Con un  formato muy acorde a la edad de los redactores abundan en las revistas datos sobre los países de  Hispanoamérica. Cuestiones que hacen a su identidad nacional, como las flores nacionales, sus escudos, sus himnos, los días patrios son habituales en sus  páginas y contrastan con la ausencia absoluta de información similar sobre las naciones europeas. Sin dudas, la omisión de las cuestiones europeas es indicativa de la gran preocupación que generaba la “nacionalización” de los grandes contingentes de inmigrantes.   Los alumnos de la escuela provenían mayoritariamente de familias de 1° o 2° generación de inmigrantes, de ahí la necesidad de “olvidar”, “silenciar” todo lo que tuviera que ver con ellos.</w:t>
      </w:r>
    </w:p>
    <w:p w:rsidR="009A2355" w:rsidRPr="00FC2BCB" w:rsidRDefault="009A2355" w:rsidP="009B76AC">
      <w:pPr>
        <w:pStyle w:val="Textoindependiente31"/>
        <w:spacing w:before="100" w:beforeAutospacing="1"/>
        <w:ind w:firstLine="709"/>
      </w:pPr>
      <w:r w:rsidRPr="00FC2BCB">
        <w:t xml:space="preserve">Los festejos del </w:t>
      </w:r>
      <w:r w:rsidRPr="00FC2BCB">
        <w:rPr>
          <w:b/>
          <w:bCs/>
        </w:rPr>
        <w:t>12 de octubre</w:t>
      </w:r>
      <w:r w:rsidRPr="00FC2BCB">
        <w:t xml:space="preserve">. (RA. 13-22) fueron habituales y  el contacto entre España y América fue descrito de la siguiente forma: </w:t>
      </w:r>
    </w:p>
    <w:p w:rsidR="009A2355" w:rsidRPr="00FC2BCB" w:rsidRDefault="009A2355" w:rsidP="009B76AC">
      <w:pPr>
        <w:pStyle w:val="Textoindependiente31"/>
        <w:numPr>
          <w:ilvl w:val="0"/>
          <w:numId w:val="3"/>
        </w:numPr>
        <w:spacing w:before="100" w:beforeAutospacing="1"/>
        <w:rPr>
          <w:i/>
          <w:iCs/>
          <w:color w:val="000000"/>
        </w:rPr>
      </w:pPr>
      <w:r w:rsidRPr="00FC2BCB">
        <w:rPr>
          <w:color w:val="000000"/>
        </w:rPr>
        <w:t>“</w:t>
      </w:r>
      <w:r w:rsidRPr="00FC2BCB">
        <w:rPr>
          <w:i/>
          <w:iCs/>
          <w:color w:val="000000"/>
        </w:rPr>
        <w:t>jubiloso día” para los pueblos latinoamericanos”,</w:t>
      </w:r>
    </w:p>
    <w:p w:rsidR="009A2355" w:rsidRPr="0084511F" w:rsidRDefault="009A2355" w:rsidP="009B76AC">
      <w:pPr>
        <w:pStyle w:val="Textoindependiente31"/>
        <w:numPr>
          <w:ilvl w:val="0"/>
          <w:numId w:val="3"/>
        </w:numPr>
        <w:spacing w:before="100" w:beforeAutospacing="1"/>
        <w:rPr>
          <w:i/>
          <w:iCs/>
        </w:rPr>
      </w:pPr>
      <w:r w:rsidRPr="00FC2BCB">
        <w:rPr>
          <w:color w:val="000000"/>
        </w:rPr>
        <w:t>“</w:t>
      </w:r>
      <w:r w:rsidRPr="0084511F">
        <w:rPr>
          <w:i/>
          <w:iCs/>
          <w:color w:val="000000"/>
        </w:rPr>
        <w:t>agradecimiento a la madre patria”, “rendimos …homenaje al  iluso, visionario y loco….”…………</w:t>
      </w:r>
    </w:p>
    <w:p w:rsidR="009A2355" w:rsidRPr="00FC2BCB" w:rsidRDefault="009A2355" w:rsidP="009B76AC">
      <w:pPr>
        <w:pStyle w:val="Textoindependiente31"/>
        <w:numPr>
          <w:ilvl w:val="0"/>
          <w:numId w:val="3"/>
        </w:numPr>
        <w:spacing w:before="100" w:beforeAutospacing="1"/>
      </w:pPr>
      <w:r w:rsidRPr="0084511F">
        <w:rPr>
          <w:i/>
          <w:iCs/>
        </w:rPr>
        <w:t>“el mundo se había empequeñecido.  …La nueva técnica había reducido sus límites La hora de las renovaciones trascendentales había sonado, llamando a la humanidad a trazar un nuevo ámbito sobre los mapas de la vieja geografía.”</w:t>
      </w:r>
      <w:r w:rsidRPr="00FC2BCB">
        <w:t xml:space="preserve">  . Preciso era izar un pabellón en el hasta entonces temido imperio del occidente misterioso y volcar en él a los pueblos que la cultura mediterránea, la incomparable cultura greco-latina había disciplinado en la grave y azarosa tarea de conducir a través de los siglos el estandarte policromo y fascinador de las civilizaciones superiores”. </w:t>
      </w:r>
    </w:p>
    <w:p w:rsidR="009A2355" w:rsidRPr="00FC2BCB" w:rsidRDefault="009A2355" w:rsidP="009B76AC">
      <w:pPr>
        <w:pStyle w:val="Textoindependiente31"/>
        <w:numPr>
          <w:ilvl w:val="0"/>
          <w:numId w:val="3"/>
        </w:numPr>
        <w:spacing w:before="100" w:beforeAutospacing="1"/>
      </w:pPr>
      <w:r w:rsidRPr="00FC2BCB">
        <w:t xml:space="preserve"> “</w:t>
      </w:r>
      <w:r w:rsidRPr="0084511F">
        <w:rPr>
          <w:i/>
          <w:iCs/>
        </w:rPr>
        <w:t>hace 445 años que se operó el milagro por el que un hemisferio ignoto para los hombres de esa cultura quedó incorporado</w:t>
      </w:r>
      <w:r w:rsidRPr="00FC2BCB">
        <w:t>”</w:t>
      </w:r>
    </w:p>
    <w:p w:rsidR="009A2355" w:rsidRPr="0084511F" w:rsidRDefault="009A2355" w:rsidP="009B76AC">
      <w:pPr>
        <w:pStyle w:val="Textoindependiente31"/>
        <w:numPr>
          <w:ilvl w:val="0"/>
          <w:numId w:val="3"/>
        </w:numPr>
        <w:spacing w:before="100" w:beforeAutospacing="1"/>
        <w:rPr>
          <w:i/>
          <w:iCs/>
        </w:rPr>
      </w:pPr>
      <w:r w:rsidRPr="0084511F">
        <w:rPr>
          <w:i/>
          <w:iCs/>
        </w:rPr>
        <w:t xml:space="preserve">Cúpole a España la gloria, ..” </w:t>
      </w:r>
    </w:p>
    <w:p w:rsidR="009A2355" w:rsidRPr="0084511F" w:rsidRDefault="009A2355" w:rsidP="009B76AC">
      <w:pPr>
        <w:pStyle w:val="Textoindependiente31"/>
        <w:numPr>
          <w:ilvl w:val="0"/>
          <w:numId w:val="3"/>
        </w:numPr>
        <w:spacing w:before="100" w:beforeAutospacing="1"/>
        <w:rPr>
          <w:i/>
          <w:iCs/>
        </w:rPr>
      </w:pPr>
      <w:r w:rsidRPr="0084511F">
        <w:rPr>
          <w:i/>
          <w:iCs/>
        </w:rPr>
        <w:t xml:space="preserve">“las tres carabelas colombinas donde los Pinzones ponían el sello de la bravura y la constancia españolas, abrieron las rutas atlánticas…” </w:t>
      </w:r>
    </w:p>
    <w:p w:rsidR="009A2355" w:rsidRPr="00FC2BCB" w:rsidRDefault="009A2355" w:rsidP="009B76AC">
      <w:pPr>
        <w:pStyle w:val="Textoindependiente31"/>
        <w:numPr>
          <w:ilvl w:val="0"/>
          <w:numId w:val="3"/>
        </w:numPr>
        <w:spacing w:before="100" w:beforeAutospacing="1"/>
      </w:pPr>
      <w:r w:rsidRPr="0084511F">
        <w:rPr>
          <w:i/>
          <w:iCs/>
        </w:rPr>
        <w:t>“.vuelven a la memoria los nombres de la reina eximia, la gran Isabel la Católica……el de los paladines que lo realizaron, Colón y los Pinzones… y el de todos los héroes que completaron la empresa sublime</w:t>
      </w:r>
      <w:r w:rsidRPr="00FC2BCB">
        <w:t>”. …………..</w:t>
      </w:r>
    </w:p>
    <w:p w:rsidR="009A2355" w:rsidRPr="00FC2BCB" w:rsidRDefault="009A2355" w:rsidP="009B76AC">
      <w:pPr>
        <w:pStyle w:val="Textoindependiente31"/>
        <w:spacing w:before="100" w:beforeAutospacing="1"/>
        <w:ind w:firstLine="709"/>
      </w:pPr>
      <w:r w:rsidRPr="00FC2BCB">
        <w:t xml:space="preserve">Se instauró el 12 de octubre como día de la raza durante el primer gobierno de  Irigoyen, en 1917. Yrigoyen se oponía a la política panamericanista que alentaba EEUU  en la época. La guerra de 1898 por Cuba y la invasión de Panamá en 1903 habían alertado al líder radical sobre los propósitos estadounidenses de intervención directa o indirecta en América Latina. Por esta razón, una conmemoración que resaltara la hermandad en el idioma y la cultura de las naciones hispanoamericanas pretendía promover una política que sirviera como resguardo a estos países de las intenciones de hegemonía norteamericana.  La fecha, entonces, presenta un doble desafío: </w:t>
      </w:r>
      <w:r w:rsidRPr="00FC2BCB">
        <w:rPr>
          <w:i/>
          <w:iCs/>
        </w:rPr>
        <w:t>celebrar la cultura común que nos une a los latinoamericanos</w:t>
      </w:r>
      <w:r w:rsidRPr="00FC2BCB">
        <w:t xml:space="preserve">, como estaba en el propósito original, e incorporar, por otro lado, un aspecto que no se contempló en aquel entonces: </w:t>
      </w:r>
      <w:r w:rsidRPr="00FC2BCB">
        <w:rPr>
          <w:i/>
          <w:iCs/>
        </w:rPr>
        <w:t>valorizar la cultura de los pueblos originarios</w:t>
      </w:r>
      <w:r w:rsidRPr="00FC2BCB">
        <w:t>. Tema ausente en los artículos publicados en las revistas estudiantiles excepto algunas leyendas como Coquena (RA.  6,:16),Poesía  al poeta indio (R.A 1:25), Cuento para niños: Ñañita y Rumi . ( RA. 18:29)……..No debemos olvidar que entre los colaboradores de las revistas figura el poeta jujeño Domingo Zerpa, pero aún así los pueblos originarios están invisivilizados.</w:t>
      </w:r>
    </w:p>
    <w:p w:rsidR="009A2355" w:rsidRPr="00FC2BCB" w:rsidRDefault="009A2355" w:rsidP="009B76AC">
      <w:pPr>
        <w:numPr>
          <w:ilvl w:val="0"/>
          <w:numId w:val="3"/>
        </w:numPr>
        <w:suppressAutoHyphens w:val="0"/>
        <w:spacing w:before="100" w:beforeAutospacing="1" w:after="0" w:line="360" w:lineRule="auto"/>
        <w:jc w:val="both"/>
        <w:rPr>
          <w:rFonts w:ascii="Times New Roman" w:hAnsi="Times New Roman" w:cs="Times New Roman"/>
          <w:b/>
          <w:bCs/>
        </w:rPr>
      </w:pPr>
      <w:r w:rsidRPr="00FC2BCB">
        <w:rPr>
          <w:rFonts w:ascii="Times New Roman" w:hAnsi="Times New Roman" w:cs="Times New Roman"/>
          <w:b/>
          <w:bCs/>
        </w:rPr>
        <w:t>La pedagogía de los símbolos: la concepción antropomórfica de la patria.</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Desde la Revolución  Francesa y más aún a partir de la III República Francesa,  la patria, la libertad, la justicia, adquieren formas antropomórficas, en general  de género femenino. Una cuestión pedagógica orienta este vínculo; la proliferación de estatuas que simbolizan estos valores fueron prueba de ello. Es “el pueblo” el destinatario de las estatuas que se montan en los lugares públicos. Pero  no sólo la patria se convierte en “mujer” en las estatuas; sino que también lo hace  en  las poesías. En el ejemplar de PALAS  de 1916 aparece publicado un fragmento del texto “Patria”  de J. V. González, usado en la primera década del siglo para la enseñanza primaria argentina. En esa poesía, la patria pasa a ser "</w:t>
      </w:r>
      <w:r w:rsidRPr="00FC2BCB">
        <w:rPr>
          <w:rFonts w:ascii="Times New Roman" w:hAnsi="Times New Roman" w:cs="Times New Roman"/>
          <w:i/>
          <w:iCs/>
        </w:rPr>
        <w:t>persona</w:t>
      </w:r>
      <w:r w:rsidRPr="00FC2BCB">
        <w:rPr>
          <w:rFonts w:ascii="Times New Roman" w:hAnsi="Times New Roman" w:cs="Times New Roman"/>
        </w:rPr>
        <w:t>", "</w:t>
      </w:r>
      <w:r w:rsidRPr="00FC2BCB">
        <w:rPr>
          <w:rFonts w:ascii="Times New Roman" w:hAnsi="Times New Roman" w:cs="Times New Roman"/>
          <w:i/>
          <w:iCs/>
        </w:rPr>
        <w:t>organismo individual y perpetuo" y "alma invisible</w:t>
      </w:r>
      <w:r w:rsidRPr="00FC2BCB">
        <w:rPr>
          <w:rFonts w:ascii="Times New Roman" w:hAnsi="Times New Roman" w:cs="Times New Roman"/>
        </w:rPr>
        <w:t xml:space="preserve">". Rescatemos el carácter antropomórfico del concepto,  gracias a la cual, los alumnos – aún hasta los más pequeños-  encontrarán  una concreción en lugar de una abstracción. </w:t>
      </w:r>
    </w:p>
    <w:p w:rsidR="009A2355" w:rsidRPr="00FC2BCB" w:rsidRDefault="009A2355" w:rsidP="009B76AC">
      <w:pPr>
        <w:spacing w:before="100" w:beforeAutospacing="1" w:line="360" w:lineRule="auto"/>
        <w:ind w:firstLine="709"/>
        <w:jc w:val="both"/>
        <w:rPr>
          <w:rFonts w:ascii="Times New Roman" w:hAnsi="Times New Roman" w:cs="Times New Roman"/>
        </w:rPr>
      </w:pPr>
      <w:r w:rsidRPr="00FC2BCB">
        <w:rPr>
          <w:rFonts w:ascii="Times New Roman" w:hAnsi="Times New Roman" w:cs="Times New Roman"/>
        </w:rPr>
        <w:t>Pero no sólo es  el carácter antropomórfico el que prevalece en la poesía de González. Sino también un marcado positivismo: pensar que la patria es  la "</w:t>
      </w:r>
      <w:r w:rsidRPr="00FC2BCB">
        <w:rPr>
          <w:rFonts w:ascii="Times New Roman" w:hAnsi="Times New Roman" w:cs="Times New Roman"/>
          <w:i/>
          <w:iCs/>
        </w:rPr>
        <w:t>ley natural ineludible que ata al hombre a la</w:t>
      </w:r>
      <w:r w:rsidRPr="00FC2BCB">
        <w:rPr>
          <w:rFonts w:ascii="Times New Roman" w:hAnsi="Times New Roman" w:cs="Times New Roman"/>
        </w:rPr>
        <w:t xml:space="preserve"> </w:t>
      </w:r>
      <w:r w:rsidRPr="00FC2BCB">
        <w:rPr>
          <w:rFonts w:ascii="Times New Roman" w:hAnsi="Times New Roman" w:cs="Times New Roman"/>
          <w:i/>
          <w:iCs/>
        </w:rPr>
        <w:t xml:space="preserve">tierra en que nace", </w:t>
      </w:r>
      <w:r w:rsidRPr="00FC2BCB">
        <w:rPr>
          <w:rFonts w:ascii="Times New Roman" w:hAnsi="Times New Roman" w:cs="Times New Roman"/>
        </w:rPr>
        <w:t>muestra</w:t>
      </w:r>
      <w:r w:rsidRPr="00FC2BCB">
        <w:rPr>
          <w:rFonts w:ascii="Times New Roman" w:hAnsi="Times New Roman" w:cs="Times New Roman"/>
          <w:i/>
          <w:iCs/>
        </w:rPr>
        <w:t xml:space="preserve"> </w:t>
      </w:r>
      <w:r w:rsidRPr="00FC2BCB">
        <w:rPr>
          <w:rFonts w:ascii="Times New Roman" w:hAnsi="Times New Roman" w:cs="Times New Roman"/>
        </w:rPr>
        <w:t xml:space="preserve"> el esfuerzo efectuado por González para aunar el concepto de patria con las cuestiones más ortodoxas de la tradición positivista, al considerarla una ley ineludible. El determinismo y  la inmutabilidad  de la historia lineal, tan caras a esa tradición, afloran  en la poesía.</w:t>
      </w:r>
    </w:p>
    <w:p w:rsidR="009A2355" w:rsidRPr="00FC2BCB" w:rsidRDefault="009A2355" w:rsidP="009B76AC">
      <w:pPr>
        <w:spacing w:before="100" w:beforeAutospacing="1" w:line="360" w:lineRule="auto"/>
        <w:ind w:firstLine="360"/>
        <w:jc w:val="both"/>
        <w:rPr>
          <w:rFonts w:ascii="Times New Roman" w:hAnsi="Times New Roman" w:cs="Times New Roman"/>
        </w:rPr>
      </w:pPr>
      <w:r w:rsidRPr="00FC2BCB">
        <w:rPr>
          <w:rFonts w:ascii="Times New Roman" w:hAnsi="Times New Roman" w:cs="Times New Roman"/>
        </w:rPr>
        <w:t xml:space="preserve"> También se alude a la patria  a través de  los símbolos y las emociones patrióticas.</w:t>
      </w:r>
      <w:r w:rsidRPr="00FC2BCB">
        <w:rPr>
          <w:rFonts w:ascii="Times New Roman" w:hAnsi="Times New Roman" w:cs="Times New Roman"/>
          <w:b/>
          <w:bCs/>
        </w:rPr>
        <w:t xml:space="preserve"> </w:t>
      </w:r>
      <w:r w:rsidRPr="00FC2BCB">
        <w:rPr>
          <w:rFonts w:ascii="Times New Roman" w:hAnsi="Times New Roman" w:cs="Times New Roman"/>
        </w:rPr>
        <w:t xml:space="preserve"> La Patria  exige aceptación por la fe  y se le atribuyen  sentimientos, emociones vitales, voluntad y poder. Los historiadores le construyeron  una imagen  de valentía, abnegación, sacrificio, estudio, trabajo, esfuerzo, orden y disciplina,  virtudes  presentes en los distintos textos escritos  con un lenguaje retórico.  Hay un  culto a la Patria, manifestado en  las ceremonias patrióticas o en los textos producidos en ocasión de las efemérides como en  los discursos, composiciones, poesías que  aluden a la Patria y a  los grandes personajes de la historia oficial, sus acciones (biografías) y los símbolos patrios. </w:t>
      </w:r>
    </w:p>
    <w:p w:rsidR="009A2355" w:rsidRPr="00FC2BCB" w:rsidRDefault="009A2355" w:rsidP="009B76AC">
      <w:pPr>
        <w:spacing w:before="100" w:beforeAutospacing="1" w:line="360" w:lineRule="auto"/>
        <w:ind w:left="567" w:right="567" w:firstLine="357"/>
        <w:jc w:val="both"/>
        <w:rPr>
          <w:rFonts w:ascii="Times New Roman" w:hAnsi="Times New Roman" w:cs="Times New Roman"/>
        </w:rPr>
      </w:pPr>
      <w:r w:rsidRPr="00FC2BCB">
        <w:rPr>
          <w:rFonts w:ascii="Times New Roman" w:hAnsi="Times New Roman" w:cs="Times New Roman"/>
          <w:i/>
          <w:iCs/>
        </w:rPr>
        <w:t>“Bandera argentina ¡símbolo augusto de la Patria</w:t>
      </w:r>
      <w:r>
        <w:rPr>
          <w:rFonts w:ascii="Times New Roman" w:hAnsi="Times New Roman" w:cs="Times New Roman"/>
          <w:i/>
          <w:iCs/>
        </w:rPr>
        <w:t xml:space="preserve"> mí</w:t>
      </w:r>
      <w:r w:rsidRPr="00FC2BCB">
        <w:rPr>
          <w:rFonts w:ascii="Times New Roman" w:hAnsi="Times New Roman" w:cs="Times New Roman"/>
          <w:i/>
          <w:iCs/>
        </w:rPr>
        <w:t>a que, como a tal, te honra y te dignifica, te inmortaliza y te proclama!” …”pedazo del  alma misma de todo argentino, que es hijo de esta tierra bendita, de esta nación que libre se constituyó, y que tú coronaste en el momento solemne: todos te aman y todos te reconocen” (</w:t>
      </w:r>
      <w:r w:rsidRPr="00FC2BCB">
        <w:rPr>
          <w:rFonts w:ascii="Times New Roman" w:hAnsi="Times New Roman" w:cs="Times New Roman"/>
        </w:rPr>
        <w:t xml:space="preserve">RA.10).   </w:t>
      </w:r>
    </w:p>
    <w:p w:rsidR="009A2355" w:rsidRPr="00FC2BCB" w:rsidRDefault="009A2355" w:rsidP="009B76AC">
      <w:pPr>
        <w:spacing w:before="100" w:beforeAutospacing="1" w:line="360" w:lineRule="auto"/>
        <w:ind w:firstLine="360"/>
        <w:jc w:val="both"/>
        <w:rPr>
          <w:rFonts w:ascii="Times New Roman" w:hAnsi="Times New Roman" w:cs="Times New Roman"/>
        </w:rPr>
      </w:pPr>
      <w:r w:rsidRPr="00FC2BCB">
        <w:rPr>
          <w:rFonts w:ascii="Times New Roman" w:hAnsi="Times New Roman" w:cs="Times New Roman"/>
        </w:rPr>
        <w:t>Los alumnos  de la escuela primaria como los futuros maestros, tenían  su ceremonia de bautismo patriótico conocida como “el juramento de la bandera”, símbolo principal de la Patria, actualmente convertido en promesa de lealtad…….</w:t>
      </w:r>
    </w:p>
    <w:p w:rsidR="009A2355" w:rsidRPr="00FC2BCB" w:rsidRDefault="009A2355" w:rsidP="009B76AC">
      <w:pPr>
        <w:pStyle w:val="BodyTextFirstIndent"/>
        <w:spacing w:before="100" w:beforeAutospacing="1" w:after="0" w:line="360" w:lineRule="auto"/>
        <w:ind w:firstLine="360"/>
        <w:jc w:val="both"/>
      </w:pPr>
      <w:r w:rsidRPr="00FC2BCB">
        <w:t>Así en una de las tantas fiestas celebradas en la Escuela luego de cantar “</w:t>
      </w:r>
      <w:r w:rsidRPr="00FC2BCB">
        <w:rPr>
          <w:i/>
          <w:iCs/>
        </w:rPr>
        <w:t>emotivamente</w:t>
      </w:r>
      <w:r w:rsidRPr="00FC2BCB">
        <w:t>” el Himno Nacional siguió el discurso del Presidente de la Sociedad Cooperadora quien “</w:t>
      </w:r>
      <w:r w:rsidRPr="00FC2BCB">
        <w:rPr>
          <w:i/>
          <w:iCs/>
        </w:rPr>
        <w:t xml:space="preserve">visiblemente emocionado en conceptuosa oración patriótica hizo entrega de la bandera a las autoridades”. </w:t>
      </w:r>
      <w:r w:rsidRPr="00FC2BCB">
        <w:t>La Directora recibió la donación del</w:t>
      </w:r>
      <w:r w:rsidRPr="00FC2BCB">
        <w:rPr>
          <w:i/>
          <w:iCs/>
        </w:rPr>
        <w:t xml:space="preserve"> “…emblema patrio con un elocuente discurso”. </w:t>
      </w:r>
      <w:r w:rsidRPr="00FC2BCB">
        <w:t>Posteriormente en uno de los patios de la Escuela  “</w:t>
      </w:r>
      <w:r w:rsidRPr="00FC2BCB">
        <w:rPr>
          <w:i/>
          <w:iCs/>
        </w:rPr>
        <w:t>había  sido levantado un pequeño altar ante el cual fue llevada por su abanderado… y custodias…”</w:t>
      </w:r>
      <w:r w:rsidRPr="00FC2BCB">
        <w:t>A continuación, el vicario del Obispado de Mercedes, presbítero Román, en nombre del Obispo procedió a su bendición e</w:t>
      </w:r>
      <w:r w:rsidRPr="00FC2BCB">
        <w:rPr>
          <w:i/>
          <w:iCs/>
        </w:rPr>
        <w:t xml:space="preserve"> “improvisó una brillante alocución vinculando el amor a Dios, la Patria y la Bandera”. </w:t>
      </w:r>
      <w:r w:rsidRPr="00FC2BCB">
        <w:t>El profesor Rafael Raino  habló a los presentes y emitió conceptos como:</w:t>
      </w:r>
    </w:p>
    <w:p w:rsidR="009A2355" w:rsidRPr="00FC2BCB" w:rsidRDefault="009A2355" w:rsidP="009B76AC">
      <w:pPr>
        <w:pStyle w:val="BodyTextFirstIndent"/>
        <w:spacing w:before="100" w:beforeAutospacing="1" w:after="0" w:line="360" w:lineRule="auto"/>
        <w:ind w:left="567" w:right="567"/>
        <w:jc w:val="both"/>
        <w:rPr>
          <w:i/>
          <w:iCs/>
        </w:rPr>
      </w:pPr>
      <w:r w:rsidRPr="00FC2BCB">
        <w:t xml:space="preserve">(…) </w:t>
      </w:r>
      <w:r w:rsidRPr="00FC2BCB">
        <w:rPr>
          <w:i/>
          <w:iCs/>
        </w:rPr>
        <w:t xml:space="preserve">Tenéis ante vosotros la imagen de la Patria, la bandera azul y blanca. Más que un símbolo es la representación fiel de nuestro pasado histórico con todas las glorias, el presente con todas las realidades y también el futuro con todas las esperanzas y todas las ilusiones (…) . Esta bandera que a Belgrano se la debemos, verdadero trofeo de gloria que ostenta nuestra nación, debe siempre flamear bien alto, para que su azul celeste de los cielos y la irradiación luminosa de su sol, cobije por igual con sus destellos de luz y amor a sus hijos y a todos los hombres del mundo que han llegado a esta tierra y que con su trabajo fecundo la enaltecen y la dignifican. Ella es sublime como el amor de una madre (…) Bandera que como símbolo de patria hoy flamea orgullosa en miles de pueblos recordando nuestras glorias (…) porque la tradición y la historia serán los portavoces encargados de refrescar el espíritu de admiración hacia ella (…) que representa la encarnación más viviente de nuestra nacionalidad”. </w:t>
      </w:r>
      <w:r w:rsidRPr="00FC2BCB">
        <w:t xml:space="preserve">Y al referirse a la jura que realizarían los alumnos, dijo” </w:t>
      </w:r>
      <w:r w:rsidRPr="00FC2BCB">
        <w:rPr>
          <w:i/>
          <w:iCs/>
        </w:rPr>
        <w:t xml:space="preserve">jurar es hacer una solemne promesa. Es prometer con el decidido propósito de cumplirlo, es empeñar nuestras palabras ante este símbolo y ante nuestras propias conciencias de ser cada día mejores, de enaltecerla y honrarla puesto que así se enaltece y se honra a la Patria. Y así como hoy sabéis amarla y dignificarla en la noble disciplina del estudio, siguiendo las directivas de vuestros maestros y profesores, mañana al dispersaros por distintos  rumbos, sabréis también honrarla con vuestro trabajo inteligente, colaborando así a la grandeza de la patria (…), ( RA. 10). </w:t>
      </w:r>
    </w:p>
    <w:p w:rsidR="009A2355" w:rsidRPr="00FC2BCB" w:rsidRDefault="009A2355" w:rsidP="009B76AC">
      <w:pPr>
        <w:pStyle w:val="BodyTextFirstIndent"/>
        <w:spacing w:before="100" w:beforeAutospacing="1" w:after="0" w:line="360" w:lineRule="auto"/>
        <w:jc w:val="both"/>
      </w:pPr>
      <w:r w:rsidRPr="00FC2BCB">
        <w:rPr>
          <w:i/>
          <w:iCs/>
        </w:rPr>
        <w:t xml:space="preserve"> </w:t>
      </w:r>
      <w:r w:rsidRPr="00FC2BCB">
        <w:t>Esto es un ejemplo más del</w:t>
      </w:r>
      <w:r w:rsidRPr="00FC2BCB">
        <w:rPr>
          <w:i/>
          <w:iCs/>
        </w:rPr>
        <w:t xml:space="preserve"> </w:t>
      </w:r>
      <w:r w:rsidRPr="00FC2BCB">
        <w:t xml:space="preserve"> ritual en escena. El mismo consta de una base material  que supone  un espacio, tiempo, objetos y acciones determinadas, pero su esencia es predominantemente simbólica; en este sentido su función es poner en acto un significado. Por ello, el ritual opera en el campo de las representaciones sociales  y  resulta un mecanismo transmisor de ideología.</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b/>
          <w:bCs/>
        </w:rPr>
        <w:t>Consideraciones finales</w:t>
      </w:r>
      <w:r w:rsidRPr="00FC2BCB">
        <w:rPr>
          <w:rFonts w:ascii="Times New Roman" w:hAnsi="Times New Roman" w:cs="Times New Roman"/>
        </w:rPr>
        <w:t>:</w:t>
      </w:r>
    </w:p>
    <w:p w:rsidR="009A2355" w:rsidRPr="00FC2BCB" w:rsidRDefault="009A2355" w:rsidP="009B76AC">
      <w:pPr>
        <w:autoSpaceDE w:val="0"/>
        <w:autoSpaceDN w:val="0"/>
        <w:adjustRightInd w:val="0"/>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No existiendo un mito disponible de nacionalidad, era menester construirlo y fue la escuela la que tuvo la función de formar esta "identidad común", mediante contenidos y el establecimiento de rituales patrióticos, pautados rígidamente y prescriptos oficialmente. Ello se pone de manifiesto como  hemos visto en las producciones publicadas. </w:t>
      </w:r>
    </w:p>
    <w:p w:rsidR="009A2355" w:rsidRPr="00FC2BCB" w:rsidRDefault="009A2355" w:rsidP="009B76AC">
      <w:pPr>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El lenguaje narrativo permite investigar los pensamientos, sentimientos e intenciones de sus autores. Observamos así que las ideas manifestadas en los diversos textos de las revistas forman parte sustancial del credo de la enseñanza nacional de la época: el amor, la admiración a la patria y a sus héroes y que no queda  sólo en sentimientos sino que ha de traducirse en hechos concretos: una vida de trabajo, estudio, esfuerzo para lograr su grandeza. Las lecturas de las revistas “hablan” reiteradamente de la patria, patriotismo, la nación, formación del ciudadano, etc. Por lo tanto, entendemos que el sentido de la patria se difundió por innumerables vías como las analizadas que involucraron a la Escuela Normal. De modo que en el sistema educativo argentino la escuela tuvo a su cargo la homogeneización de la población, constituyéndose en el lugar privilegiado para la inculcación de los valores patrióticos que hacían a la construcción de la identidad nacional. La escuela debía cumplir una función política, uniformando el pensamiento y la conducta, disciplinando al pueblo y haciendo previsible su respuesta ante el Estado. Y aún más, como una voluntad superior que exige a sus hijos determinados comportamientos. Es la época de la educación patriótica de Ramos Mejía, basada en el pasado histórico para instalar mitos que no admitían discusiones dado su carácter absoluto e inmutable con un aura de espiritualidad, sustentando cada símbolo patrio con una actitud y una finalidad de conservadurismo. Dicha concepción ya ha desaparecido si bien los mayores de cincuenta años de edad comparten esa percepción intuitiva e irracional de la Patria.</w:t>
      </w:r>
    </w:p>
    <w:p w:rsidR="009A2355" w:rsidRPr="00FC2BCB" w:rsidRDefault="009A2355" w:rsidP="009B76AC">
      <w:pPr>
        <w:autoSpaceDE w:val="0"/>
        <w:autoSpaceDN w:val="0"/>
        <w:adjustRightInd w:val="0"/>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No  podemos dejar de observar la trilogía que reproducen los epítetos con los que  los jóvenes redactores calificaron a estos héroes y – que son sin duda- los valores que están en la base de nuestra identidad nacional. Así, San Martín es la virilidad, la hombría, el valor. Sarmiento es la civilidad,  la  inteligencia y Belgrano es la abnegación, la humildad, el martirio. Creemos haber demostrado que en esta construcción que se hace de la Historia Nacional,  los tres héroes forman el “panteón” porque se necesitan mutuamente al encarnar los valores que identificaron a los argentinos de esa época. En la Argentina del 30, de los golpes cívicos militares,  en la que aún la herencia liberal y la conservadora estaban en disputa, los héroes que nos representaban  reproducían esas tensiones.</w:t>
      </w:r>
    </w:p>
    <w:p w:rsidR="009A2355" w:rsidRPr="00FC2BCB" w:rsidRDefault="009A2355" w:rsidP="009B76AC">
      <w:pPr>
        <w:spacing w:before="100" w:beforeAutospacing="1" w:line="360" w:lineRule="auto"/>
        <w:ind w:firstLine="708"/>
        <w:jc w:val="both"/>
        <w:rPr>
          <w:rFonts w:ascii="Times New Roman" w:hAnsi="Times New Roman" w:cs="Times New Roman"/>
          <w:b/>
          <w:bCs/>
        </w:rPr>
      </w:pPr>
      <w:r w:rsidRPr="00FC2BCB">
        <w:rPr>
          <w:rFonts w:ascii="Times New Roman" w:hAnsi="Times New Roman" w:cs="Times New Roman"/>
        </w:rPr>
        <w:t xml:space="preserve"> Es decir, empezar aunque sea a trabajar por identificar los supuestos ideológicos de la historia como instrumento de proyectos políticos, de empeños culturales y de viejas y muchas veces anquilosadas polémicas políticas.  Cada período político parecen reactualizar las tensiones  presentes en el  campo intelectual, disputando desde las urgencias de la coyuntura, contra una actitud seria y de respetuosa convivencia de los distintos enfoques que discuten una misma realidad histórica. Es ingenuo imaginar armonías historiográficas, pero parece justo y necesario, en cambio, tomar las medidas científico-didácticas que garanticen un libre tránsito de todos los enfoques. Trabajar en identificar los supuestos ideológicos es trabajar para recrear una historia que no siga siendo preciso racionalizar la desigualdad como una condición necesaria para el progreso colectivo (Goicochea).</w:t>
      </w:r>
    </w:p>
    <w:p w:rsidR="009A2355" w:rsidRPr="00FC2BCB" w:rsidRDefault="009A2355" w:rsidP="009B76AC">
      <w:pPr>
        <w:pStyle w:val="NormalWeb"/>
        <w:spacing w:after="0" w:afterAutospacing="0" w:line="360" w:lineRule="auto"/>
        <w:ind w:firstLine="360"/>
        <w:jc w:val="both"/>
      </w:pPr>
      <w:r w:rsidRPr="00FC2BCB">
        <w:t>No se cuestiona  la razón de ser de los actos patrios; ni los fines constitutivos de su liturgia de ritos canonizados; ni tampoco cuáles deberían ser los fines y sentidos imprescindibles para la construcción de una Argentina que logre superar la tensión asfixiante entre el ayer y el hoy para saltar al futuro en el plano del pensar y el hacer (Schulmaister,</w:t>
      </w:r>
      <w:r w:rsidRPr="00FC2BCB">
        <w:rPr>
          <w:rStyle w:val="FootnoteReference"/>
        </w:rPr>
        <w:t>2005)</w:t>
      </w:r>
      <w:r w:rsidRPr="00FC2BCB">
        <w:t>.  Consideramos  necesario reflexionar sobre  sus agotados significados, fines, y funciones estructurantes de las representaciones  sobre la patria y el patriotismo y legitimadoras de mitos ya muertos o desfallecientes.</w:t>
      </w:r>
    </w:p>
    <w:p w:rsidR="009A2355" w:rsidRPr="00FC2BCB" w:rsidRDefault="009A2355" w:rsidP="009B76AC">
      <w:pPr>
        <w:autoSpaceDE w:val="0"/>
        <w:autoSpaceDN w:val="0"/>
        <w:adjustRightInd w:val="0"/>
        <w:spacing w:before="100" w:beforeAutospacing="1" w:line="360" w:lineRule="auto"/>
        <w:ind w:firstLine="708"/>
        <w:jc w:val="both"/>
        <w:rPr>
          <w:rFonts w:ascii="Times New Roman" w:hAnsi="Times New Roman" w:cs="Times New Roman"/>
        </w:rPr>
      </w:pPr>
      <w:r w:rsidRPr="00FC2BCB">
        <w:rPr>
          <w:rFonts w:ascii="Times New Roman" w:hAnsi="Times New Roman" w:cs="Times New Roman"/>
        </w:rPr>
        <w:t xml:space="preserve">Ciertamente, es más fácil reconocer y admitir aquello que ya no se quiere volver a vivir nunca más. Ya no se experimentan como antes aquellas dramáticas pulsiones hacia el pasado provocadas por los latidos de una memoria adulterada e impuesta coercitivamente ni tampoco desde los exhaustos mitos sobrevivientes. </w:t>
      </w:r>
      <w:r>
        <w:rPr>
          <w:rFonts w:ascii="Times New Roman" w:hAnsi="Times New Roman" w:cs="Times New Roman"/>
        </w:rPr>
        <w:t>L</w:t>
      </w:r>
      <w:r w:rsidRPr="00FC2BCB">
        <w:rPr>
          <w:rFonts w:ascii="Times New Roman" w:hAnsi="Times New Roman" w:cs="Times New Roman"/>
        </w:rPr>
        <w:t>os símbolos ya no simbolizan lo mismo. El sentido oficial de los dogmas de otrora comienza a ser desplazado y sustituido por  la indiferencia o por el rechazo. Por eso, los actos patrios actuales, convertidos en apuradas ceremonias fúnebres, ya no permiten aprender nada nuevo.  Y sin embargo, la manifestación de la crisis de su liturgia, su ritualidad y su sentido, es beneficiosa ya que implica la posibilidad de volver a ser un nosotros como sociedad y no una mera suma de individuos. Todo lo contrario de una sociedad disciplinada  creyente  en dogmas sacralizados aprendidos en una escuela en la que se formaba  y se alzaba la mirada hacia el cielo con un nudo en la garganta, imaginando la cruz constituida por Dios en las alturas, los héroes y los próceres apenas por debajo y enmarcados en una bandera de cielo y nubes, y los niños aquí en la tierra, buenos hijos de sus padres, fantaseando con honrarlos a fuerza de patriotismo cuando fueran grandes, para llegar el día de mañana a la gloria de los Grandes Padres. Y así se crecía, sin percibir que en lugar de mirar hacia lo alto,  hacia el mito, había que mirar al vecino</w:t>
      </w:r>
      <w:r>
        <w:rPr>
          <w:rFonts w:ascii="Times New Roman" w:hAnsi="Times New Roman" w:cs="Times New Roman"/>
        </w:rPr>
        <w:t>.</w:t>
      </w:r>
      <w:r w:rsidRPr="00FC2BCB">
        <w:rPr>
          <w:rFonts w:ascii="Times New Roman" w:hAnsi="Times New Roman" w:cs="Times New Roman"/>
        </w:rPr>
        <w:t xml:space="preserve">   Esta crisis es ventajosa sólo si se convierte  en punto de partida para la tarea colectiva, en unión y solidaridad, de volver a crear la patria como sustantivo común; no como nombre propio que designe una ficticia entidad  metafísica y protegida por sables y crucifijos, sino como  las raíces de lo colectivo  que  se encarna en las nuevas emociones populares del presente. Esta es la percepción de la patria como metáfora de la comunidad en tiempo presente, con ojos de hoy puestos en nuevos sueños del mañana, para poder salir del letargo de los espíritus, del resentimiento de los corazones y del descreimiento de los principios. Y para que patriotas no sean exclusivamente los revolucionarios de Mayo, Belgrano, San Martin, Sarmiento… sino todos los hombres de cada presente histórico, comprometidos con la  nueva comunidad.   Por lo tanto, los actos patrios no son otra cosa que  actos políticos de la comunidad nacional por medio de los cuales ella se mira hacia adentro, se rinde cuentas, revisa sus contradicciones y sus anhelos y se reafirma en la voluntad y el deseo de trabajar en paz y unión para alcanzarlos (Schulmaister</w:t>
      </w:r>
      <w:r>
        <w:rPr>
          <w:rFonts w:ascii="Times New Roman" w:hAnsi="Times New Roman" w:cs="Times New Roman"/>
        </w:rPr>
        <w:t>,2005)</w:t>
      </w:r>
      <w:r w:rsidRPr="00FC2BCB">
        <w:rPr>
          <w:rFonts w:ascii="Times New Roman" w:hAnsi="Times New Roman" w:cs="Times New Roman"/>
        </w:rPr>
        <w:t xml:space="preserve">.    </w:t>
      </w:r>
    </w:p>
    <w:p w:rsidR="009A2355" w:rsidRPr="00FC2BCB" w:rsidRDefault="009A2355" w:rsidP="00A61C9B">
      <w:pPr>
        <w:pStyle w:val="NormalWeb"/>
        <w:spacing w:after="0" w:afterAutospacing="0" w:line="360" w:lineRule="auto"/>
        <w:ind w:firstLine="708"/>
        <w:rPr>
          <w:color w:val="111111"/>
        </w:rPr>
      </w:pPr>
      <w:r w:rsidRPr="00FC2BCB">
        <w:t>Una vez más nos hacemos eco de las palabras de  Schulmaister quien piensa que la opción no es crear otra patria mística para representar a los pobres o a una nación de pobres. Esa sería  una nueva versión del mismo círculo tramposo de la idea de patria como dogma indiscutible que requiere y sólo permite patriotas pasivos intelectualmente pero con las manos crispadas. Y menos aun restaurar la patria oligárquica. La patria no se restaura; sólo se restauran las cosas viejas . Tampoco se la adora como algo divino. Se la construye comunitariamente desde el trabajo creativo y el esfuerzo justamente remunerado, se la ama desde la solidaridad, se la cuida desde la responsabilidad, se la defiende desde la participación, se la vive en plenitud desde la justicia, la libertad y la igualdad, se la disfruta desde la paz y se la mantiene siempre nueva y joven desde las utopías del corazón y el cerebro</w:t>
      </w:r>
      <w:r>
        <w:t xml:space="preserve">  </w:t>
      </w:r>
      <w:r w:rsidRPr="00FC2BCB">
        <w:t>(Schulmaister</w:t>
      </w:r>
      <w:r w:rsidRPr="00FC2BCB">
        <w:rPr>
          <w:rStyle w:val="FootnoteReference"/>
        </w:rPr>
        <w:t>)</w:t>
      </w:r>
      <w:r w:rsidRPr="00FC2BCB">
        <w:t xml:space="preserve">.  .                                                                            </w:t>
      </w:r>
      <w:r w:rsidRPr="00FC2BCB">
        <w:br/>
        <w:t xml:space="preserve">           Ya en el  del Bicentenario ve</w:t>
      </w:r>
      <w:r>
        <w:t>m</w:t>
      </w:r>
      <w:r w:rsidRPr="00FC2BCB">
        <w:t xml:space="preserve">os que argentinos y latinoamericanos llevamos un atraso de dos siglos en la construcción de aquel anhelado, posible, y  hasta hoy es incierto el sueño compartido de  la grandeza inicial. Por eso debemos volver a crear la patria. Una patria nueva para todos y en la que todos nos reflejemos, y no sólo las dos parcialidades clásicas ni otras eventuales; en el presente y de cara al porvenir. Una patria nueva en cada patria chica y todas juntas en una patria nueva indoamericana y ésta proyectada con sentido universalista en el mundo. </w:t>
      </w:r>
      <w:r w:rsidRPr="00FC2BCB">
        <w:rPr>
          <w:color w:val="000000"/>
        </w:rPr>
        <w:t>Según Daniel Filmus, "</w:t>
      </w:r>
      <w:r w:rsidRPr="00FC2BCB">
        <w:rPr>
          <w:i/>
          <w:iCs/>
          <w:color w:val="000000"/>
        </w:rPr>
        <w:t>no hay que quedarse en el viejo acto formal, pero  debe mantenerse. La función del acto es relacionar el hecho que se recuerda con la situación actual, mediado con lo que se aprendió en la escuela</w:t>
      </w:r>
      <w:r w:rsidRPr="00FC2BCB">
        <w:rPr>
          <w:color w:val="000000"/>
        </w:rPr>
        <w:t xml:space="preserve">"(Barcia,2002).   </w:t>
      </w:r>
      <w:r w:rsidRPr="00FC2BCB">
        <w:t>La función de los actos y de las efemérides,  tal como los conocemos hoy, tiene poco que ver con la actualidad del país. Nacieron a fines del siglo XIX, ante la oleada inmigratoria, cuando el gobierno decidió incorporar a los nuevos habitantes recién llegados la cultura nacional y el amor por los símbolos patrios. "</w:t>
      </w:r>
      <w:r w:rsidRPr="00FC2BCB">
        <w:rPr>
          <w:i/>
          <w:iCs/>
        </w:rPr>
        <w:t>Y la fiesta patria fue la estrategia y la herramienta más adecuada para despertarles sentimientos de nacionalidad</w:t>
      </w:r>
      <w:r w:rsidRPr="00FC2BCB">
        <w:t>", explicó a La Nación,  María Inés Rodríguez, una historiadora que se dedicó al estudio de la etapa de la consolidación nacional (Barcia).</w:t>
      </w:r>
      <w:r w:rsidRPr="00FC2BCB">
        <w:rPr>
          <w:color w:val="111111"/>
        </w:rPr>
        <w:t xml:space="preserve"> En aquella época escuela se unía a la comunidad.    A fines de la década del 50, la escuela se replegó sobre sí mi</w:t>
      </w:r>
      <w:r>
        <w:rPr>
          <w:color w:val="111111"/>
        </w:rPr>
        <w:t xml:space="preserve">sma y surgieron los actos </w:t>
      </w:r>
      <w:r w:rsidRPr="00FC2BCB">
        <w:rPr>
          <w:color w:val="111111"/>
        </w:rPr>
        <w:t xml:space="preserve">dentro de los salones especiales o, directamente, en los patios. Para Rodríguez, esto sucedió porque el Estado nacional abandonó el énfasis que ponía en las fiestas patrias y hoy "se dedica a pensar en otras cosas". Además, la escuela perdió su función de cohesión social. Y el pueblo, la celebración del poder, hoy tan desprestigiado.     </w:t>
      </w:r>
      <w:r w:rsidRPr="00FC2BCB">
        <w:rPr>
          <w:i/>
          <w:iCs/>
          <w:color w:val="111111"/>
        </w:rPr>
        <w:t xml:space="preserve">"Hay que quitar lo ajeno que tiene el acto y convertir la fiesta patria en una celebración de la argentinización </w:t>
      </w:r>
      <w:r w:rsidRPr="00FC2BCB">
        <w:rPr>
          <w:color w:val="111111"/>
        </w:rPr>
        <w:t>", afirmó la historiadora, que asegura que los alumnos llegan a las fechas patrias casi desconociendo lo que se festeja. Además, debido al creciente número de niños inmigrantes estudiando en las aulas argentinas, es necesario incluir nuevas fiestas que recuerden las hazañas de los próceres de países vecinos. Porque la idea de Patria es un proceso en construcción, no se construye de una vez y para siempre.</w:t>
      </w:r>
    </w:p>
    <w:p w:rsidR="009A2355" w:rsidRPr="00FC2BCB" w:rsidRDefault="009A2355" w:rsidP="009B76AC">
      <w:pPr>
        <w:pStyle w:val="NormalWeb"/>
        <w:spacing w:before="0" w:beforeAutospacing="0" w:after="0" w:afterAutospacing="0"/>
        <w:ind w:firstLine="708"/>
        <w:jc w:val="both"/>
        <w:rPr>
          <w:color w:val="111111"/>
        </w:rPr>
      </w:pPr>
    </w:p>
    <w:p w:rsidR="009A2355" w:rsidRPr="00FC2BCB" w:rsidRDefault="009A2355" w:rsidP="009B76AC">
      <w:pPr>
        <w:pStyle w:val="EndnoteText"/>
        <w:jc w:val="both"/>
        <w:rPr>
          <w:b/>
          <w:bCs/>
          <w:sz w:val="24"/>
          <w:szCs w:val="24"/>
        </w:rPr>
      </w:pPr>
      <w:r w:rsidRPr="00FC2BCB">
        <w:rPr>
          <w:b/>
          <w:bCs/>
          <w:sz w:val="24"/>
          <w:szCs w:val="24"/>
        </w:rPr>
        <w:t>BIBLIOGRAFIA:</w:t>
      </w:r>
    </w:p>
    <w:p w:rsidR="009A2355" w:rsidRPr="00FC2BCB" w:rsidRDefault="009A2355" w:rsidP="009B76AC">
      <w:pPr>
        <w:spacing w:line="360" w:lineRule="auto"/>
        <w:jc w:val="both"/>
        <w:rPr>
          <w:rFonts w:ascii="Times New Roman" w:hAnsi="Times New Roman" w:cs="Times New Roman"/>
        </w:rPr>
      </w:pPr>
    </w:p>
    <w:p w:rsidR="009A2355" w:rsidRPr="00FC2BCB" w:rsidRDefault="009A2355" w:rsidP="009B76AC">
      <w:pPr>
        <w:spacing w:line="360" w:lineRule="auto"/>
        <w:rPr>
          <w:rFonts w:ascii="Times New Roman" w:hAnsi="Times New Roman" w:cs="Times New Roman"/>
        </w:rPr>
      </w:pPr>
      <w:r w:rsidRPr="00FC2BCB">
        <w:rPr>
          <w:rFonts w:ascii="Times New Roman" w:hAnsi="Times New Roman" w:cs="Times New Roman"/>
        </w:rPr>
        <w:t xml:space="preserve">- Amuchástegui, Martha (1955). "Los rituales patrióticos en la escuela pública". En: </w:t>
      </w:r>
      <w:r w:rsidRPr="00FC2BCB">
        <w:rPr>
          <w:rFonts w:ascii="Times New Roman" w:hAnsi="Times New Roman" w:cs="Times New Roman"/>
          <w:i/>
          <w:iCs/>
        </w:rPr>
        <w:t>Historia de la educación en  la Argentina</w:t>
      </w:r>
      <w:r w:rsidRPr="00FC2BCB">
        <w:rPr>
          <w:rFonts w:ascii="Times New Roman" w:hAnsi="Times New Roman" w:cs="Times New Roman"/>
        </w:rPr>
        <w:t xml:space="preserve">. Tomo VI. Buenos. Aires: Ed. Galerna                                                                                                                             - Bertoni, Lilia Ana (1992). "Construir la nacionalidad: Héroes, estatuas y fiestas patrias, 1887-1891". En </w:t>
      </w:r>
      <w:r w:rsidRPr="00FC2BCB">
        <w:rPr>
          <w:rFonts w:ascii="Times New Roman" w:hAnsi="Times New Roman" w:cs="Times New Roman"/>
          <w:i/>
          <w:iCs/>
        </w:rPr>
        <w:t>Boletín del Instituto de Historia Argentina Dr. E. Ravignani</w:t>
      </w:r>
      <w:r w:rsidRPr="00FC2BCB">
        <w:rPr>
          <w:rFonts w:ascii="Times New Roman" w:hAnsi="Times New Roman" w:cs="Times New Roman"/>
        </w:rPr>
        <w:t xml:space="preserve">. Tercera serie, Nº 5. Buenos Aires   </w:t>
      </w:r>
      <w:r>
        <w:rPr>
          <w:rFonts w:ascii="Times New Roman" w:hAnsi="Times New Roman" w:cs="Times New Roman"/>
        </w:rPr>
        <w:t xml:space="preserve">                                                                                                         </w:t>
      </w:r>
      <w:r w:rsidRPr="00FC2BCB">
        <w:rPr>
          <w:rFonts w:ascii="Times New Roman" w:hAnsi="Times New Roman" w:cs="Times New Roman"/>
        </w:rPr>
        <w:t>- Barcia, Maricruz (2002)</w:t>
      </w:r>
      <w:r w:rsidRPr="00FC2BCB">
        <w:rPr>
          <w:rFonts w:ascii="Times New Roman" w:hAnsi="Times New Roman" w:cs="Times New Roman"/>
          <w:b/>
          <w:bCs/>
        </w:rPr>
        <w:t xml:space="preserve"> </w:t>
      </w:r>
      <w:r w:rsidRPr="00FC2BCB">
        <w:rPr>
          <w:rFonts w:ascii="Times New Roman" w:hAnsi="Times New Roman" w:cs="Times New Roman"/>
        </w:rPr>
        <w:t xml:space="preserve">, De la Redacción en  </w:t>
      </w:r>
      <w:r w:rsidRPr="00FC2BCB">
        <w:rPr>
          <w:rFonts w:ascii="Times New Roman" w:hAnsi="Times New Roman" w:cs="Times New Roman"/>
          <w:i/>
          <w:iCs/>
        </w:rPr>
        <w:t>LA NACION</w:t>
      </w:r>
      <w:r w:rsidRPr="00FC2BCB">
        <w:rPr>
          <w:rFonts w:ascii="Times New Roman" w:hAnsi="Times New Roman" w:cs="Times New Roman"/>
        </w:rPr>
        <w:t xml:space="preserve"> ,9 de julio.                                                                                                                                                             - Braslavsky, Cecilia( 1994); “La historia en los libros de texto de ayer y de hoy para las escuelas primarias argentinas” art. en </w:t>
      </w:r>
      <w:r w:rsidRPr="00FC2BCB">
        <w:rPr>
          <w:rFonts w:ascii="Times New Roman" w:hAnsi="Times New Roman" w:cs="Times New Roman"/>
          <w:i/>
          <w:iCs/>
        </w:rPr>
        <w:t>Didáctica de las Ciencias Sociales. Aportes y Reflexions</w:t>
      </w:r>
      <w:r w:rsidRPr="00FC2BCB">
        <w:rPr>
          <w:rFonts w:ascii="Times New Roman" w:hAnsi="Times New Roman" w:cs="Times New Roman"/>
        </w:rPr>
        <w:t xml:space="preserve">”. Bs.As. Ed. Paidos Educador.                                                                                                                                                                                                                             -Escudé, Carlos (1990.a-). </w:t>
      </w:r>
      <w:r w:rsidRPr="00FC2BCB">
        <w:rPr>
          <w:rFonts w:ascii="Times New Roman" w:hAnsi="Times New Roman" w:cs="Times New Roman"/>
          <w:i/>
          <w:iCs/>
        </w:rPr>
        <w:t xml:space="preserve">El fracaso del proyecto argentino. Educación e  ideología. </w:t>
      </w:r>
      <w:r w:rsidRPr="00FC2BCB">
        <w:rPr>
          <w:rFonts w:ascii="Times New Roman" w:hAnsi="Times New Roman" w:cs="Times New Roman"/>
        </w:rPr>
        <w:t>Buenos Aires: Editorial Tesis</w:t>
      </w:r>
      <w:r>
        <w:rPr>
          <w:rFonts w:ascii="Times New Roman" w:hAnsi="Times New Roman" w:cs="Times New Roman"/>
        </w:rPr>
        <w:t xml:space="preserve">                                                                                                                </w:t>
      </w:r>
      <w:r w:rsidRPr="00FC2BCB">
        <w:rPr>
          <w:rFonts w:ascii="Times New Roman" w:hAnsi="Times New Roman" w:cs="Times New Roman"/>
        </w:rPr>
        <w:t xml:space="preserve">-Escudé, Carlos (1990.b-) </w:t>
      </w:r>
      <w:r w:rsidRPr="00FC2BCB">
        <w:rPr>
          <w:rFonts w:ascii="Times New Roman" w:hAnsi="Times New Roman" w:cs="Times New Roman"/>
          <w:i/>
          <w:iCs/>
        </w:rPr>
        <w:t xml:space="preserve">“La  educación  patriótica. Respuesta a  la  nueva crisis  identitaria de la  comunidad imaginada  de los  argentinos”. </w:t>
      </w:r>
      <w:r w:rsidRPr="00FC2BCB">
        <w:rPr>
          <w:rFonts w:ascii="Times New Roman" w:hAnsi="Times New Roman" w:cs="Times New Roman"/>
        </w:rPr>
        <w:t xml:space="preserve"> En Estudios, Temas Polémicos,  Libros On Line.</w:t>
      </w:r>
      <w:r>
        <w:rPr>
          <w:rFonts w:ascii="Times New Roman" w:hAnsi="Times New Roman" w:cs="Times New Roman"/>
        </w:rPr>
        <w:t xml:space="preserve">                                                                                                                       </w:t>
      </w:r>
      <w:r w:rsidRPr="00FC2BCB">
        <w:rPr>
          <w:rFonts w:ascii="Times New Roman" w:hAnsi="Times New Roman" w:cs="Times New Roman"/>
        </w:rPr>
        <w:t xml:space="preserve">-Finocchio, Silvia (1997) . “La enseñanza de la historia en el tercer ciclo de la EGB: una aproximación a la compleja relación entre la construcción del conocimiento y organización de los contenidos”, en </w:t>
      </w:r>
      <w:r w:rsidRPr="00FC2BCB">
        <w:rPr>
          <w:rFonts w:ascii="Times New Roman" w:hAnsi="Times New Roman" w:cs="Times New Roman"/>
          <w:i/>
          <w:iCs/>
        </w:rPr>
        <w:t>Entrepasados</w:t>
      </w:r>
      <w:r w:rsidRPr="00FC2BCB">
        <w:rPr>
          <w:rFonts w:ascii="Times New Roman" w:hAnsi="Times New Roman" w:cs="Times New Roman"/>
        </w:rPr>
        <w:t xml:space="preserve"> Nº 12..</w:t>
      </w:r>
      <w:r>
        <w:rPr>
          <w:rFonts w:ascii="Times New Roman" w:hAnsi="Times New Roman" w:cs="Times New Roman"/>
        </w:rPr>
        <w:t xml:space="preserve">                                                                             </w:t>
      </w:r>
      <w:r w:rsidRPr="00FC2BCB">
        <w:rPr>
          <w:rFonts w:ascii="Times New Roman" w:hAnsi="Times New Roman" w:cs="Times New Roman"/>
        </w:rPr>
        <w:t xml:space="preserve">-Goicoechea, José Hugo, </w:t>
      </w:r>
      <w:r w:rsidRPr="00FC2BCB">
        <w:rPr>
          <w:rFonts w:ascii="Times New Roman" w:hAnsi="Times New Roman" w:cs="Times New Roman"/>
          <w:i/>
          <w:iCs/>
        </w:rPr>
        <w:t>Documentos y Materiales  para la construcción del PCI. Nº 6: Los Actos Escolares  como “Talleres-clínicas de Historia”. Una forma de transformar los actos escolares a partir de concebirlos como talleres de investigación.</w:t>
      </w:r>
      <w:r w:rsidRPr="00FC2BCB">
        <w:rPr>
          <w:rFonts w:ascii="Times New Roman" w:hAnsi="Times New Roman" w:cs="Times New Roman"/>
        </w:rPr>
        <w:t xml:space="preserve"> En Pág. Web.</w:t>
      </w:r>
    </w:p>
    <w:p w:rsidR="009A2355" w:rsidRPr="00FC2BCB" w:rsidRDefault="009A2355" w:rsidP="009B76AC">
      <w:pPr>
        <w:spacing w:line="360" w:lineRule="auto"/>
        <w:ind w:right="979"/>
        <w:jc w:val="both"/>
        <w:rPr>
          <w:rStyle w:val="nw1"/>
          <w:rFonts w:ascii="Times New Roman" w:hAnsi="Times New Roman" w:cs="Times New Roman"/>
          <w:spacing w:val="-5"/>
        </w:rPr>
      </w:pPr>
      <w:r w:rsidRPr="00FC2BCB">
        <w:rPr>
          <w:rFonts w:ascii="Times New Roman" w:hAnsi="Times New Roman" w:cs="Times New Roman"/>
        </w:rPr>
        <w:t xml:space="preserve">-Halperín Donghi, Tulio (1998). </w:t>
      </w:r>
      <w:r w:rsidRPr="00FC2BCB">
        <w:rPr>
          <w:rFonts w:ascii="Times New Roman" w:hAnsi="Times New Roman" w:cs="Times New Roman"/>
          <w:i/>
          <w:iCs/>
        </w:rPr>
        <w:t>El espejo de la historia. Problemas argentinos y perspectivas latinoamericanas</w:t>
      </w:r>
      <w:r w:rsidRPr="00FC2BCB">
        <w:rPr>
          <w:rFonts w:ascii="Times New Roman" w:hAnsi="Times New Roman" w:cs="Times New Roman"/>
        </w:rPr>
        <w:t xml:space="preserve">. Buenos Aires: Sudamericana.  </w:t>
      </w:r>
      <w:r>
        <w:rPr>
          <w:rFonts w:ascii="Times New Roman" w:hAnsi="Times New Roman" w:cs="Times New Roman"/>
        </w:rPr>
        <w:t xml:space="preserve">                                          </w:t>
      </w:r>
      <w:r w:rsidRPr="00FC2BCB">
        <w:rPr>
          <w:rFonts w:ascii="Times New Roman" w:hAnsi="Times New Roman" w:cs="Times New Roman"/>
        </w:rPr>
        <w:t xml:space="preserve">-Herrero, Alejandro,  Una mirada sobre la educación argentina en los niveles primario y secundarios entre 1862 y 1900.Las dificultades de la implementación de la enseñanza técnica y manual. </w:t>
      </w:r>
      <w:r w:rsidRPr="007A06BD">
        <w:rPr>
          <w:rFonts w:ascii="Times New Roman" w:hAnsi="Times New Roman" w:cs="Times New Roman"/>
          <w:i/>
          <w:iCs/>
        </w:rPr>
        <w:t>TELOS</w:t>
      </w:r>
      <w:r w:rsidRPr="00FC2BCB">
        <w:rPr>
          <w:rFonts w:ascii="Times New Roman" w:hAnsi="Times New Roman" w:cs="Times New Roman"/>
        </w:rPr>
        <w:t xml:space="preserve">, vol 12. Nª 3, septiembre, diciembre de 2010. pp. 298-322. Universidad Rafael Telloso Chacín, Maracaibo, Venezuela.                                                                -  </w:t>
      </w:r>
      <w:r w:rsidRPr="00FC2BCB">
        <w:rPr>
          <w:rStyle w:val="nw1"/>
          <w:rFonts w:ascii="Times New Roman" w:hAnsi="Times New Roman" w:cs="Times New Roman"/>
          <w:spacing w:val="-5"/>
        </w:rPr>
        <w:t xml:space="preserve">Hobsbawm, E.(1992) </w:t>
      </w:r>
      <w:r w:rsidRPr="00FC2BCB">
        <w:rPr>
          <w:rStyle w:val="nw1"/>
          <w:rFonts w:ascii="Times New Roman" w:hAnsi="Times New Roman" w:cs="Times New Roman"/>
          <w:i/>
          <w:iCs/>
          <w:spacing w:val="-5"/>
        </w:rPr>
        <w:t xml:space="preserve">Naciones y Nacionalismo desde 1870, </w:t>
      </w:r>
      <w:r w:rsidRPr="00FC2BCB">
        <w:rPr>
          <w:rStyle w:val="nw1"/>
          <w:rFonts w:ascii="Times New Roman" w:hAnsi="Times New Roman" w:cs="Times New Roman"/>
          <w:spacing w:val="-5"/>
        </w:rPr>
        <w:t xml:space="preserve">Barcelona, Crítica. </w:t>
      </w:r>
    </w:p>
    <w:p w:rsidR="009A2355" w:rsidRPr="00FC2BCB" w:rsidRDefault="009A2355" w:rsidP="009B76AC">
      <w:pPr>
        <w:spacing w:line="360" w:lineRule="auto"/>
        <w:ind w:right="979"/>
        <w:jc w:val="both"/>
        <w:rPr>
          <w:rFonts w:ascii="Times New Roman" w:hAnsi="Times New Roman" w:cs="Times New Roman"/>
          <w:spacing w:val="-5"/>
        </w:rPr>
      </w:pPr>
      <w:r w:rsidRPr="00FC2BCB">
        <w:rPr>
          <w:rFonts w:ascii="Times New Roman" w:hAnsi="Times New Roman" w:cs="Times New Roman"/>
          <w:spacing w:val="-5"/>
        </w:rPr>
        <w:t xml:space="preserve">- Obiols, Guillermo.(1997)  </w:t>
      </w:r>
      <w:r w:rsidRPr="00FC2BCB">
        <w:rPr>
          <w:rFonts w:ascii="Times New Roman" w:hAnsi="Times New Roman" w:cs="Times New Roman"/>
          <w:i/>
          <w:iCs/>
          <w:spacing w:val="-5"/>
        </w:rPr>
        <w:t>La escuela necesaria</w:t>
      </w:r>
      <w:r w:rsidRPr="00FC2BCB">
        <w:rPr>
          <w:rFonts w:ascii="Times New Roman" w:hAnsi="Times New Roman" w:cs="Times New Roman"/>
          <w:spacing w:val="-5"/>
        </w:rPr>
        <w:t xml:space="preserve">. Bs. As., Editorial Kapelusz. </w:t>
      </w:r>
    </w:p>
    <w:p w:rsidR="009A2355" w:rsidRPr="00FC2BCB" w:rsidRDefault="009A2355" w:rsidP="009B76AC">
      <w:pPr>
        <w:spacing w:line="360" w:lineRule="auto"/>
        <w:ind w:right="979"/>
        <w:jc w:val="both"/>
        <w:rPr>
          <w:rFonts w:ascii="Times New Roman" w:hAnsi="Times New Roman" w:cs="Times New Roman"/>
        </w:rPr>
      </w:pPr>
      <w:r w:rsidRPr="00FC2BCB">
        <w:rPr>
          <w:rFonts w:ascii="Times New Roman" w:hAnsi="Times New Roman" w:cs="Times New Roman"/>
        </w:rPr>
        <w:t xml:space="preserve">- Ricoeur, Paul,(2003) </w:t>
      </w:r>
      <w:r w:rsidRPr="00FC2BCB">
        <w:rPr>
          <w:rFonts w:ascii="Times New Roman" w:hAnsi="Times New Roman" w:cs="Times New Roman"/>
          <w:i/>
          <w:iCs/>
        </w:rPr>
        <w:t xml:space="preserve">La memoria, la historia, el olvido, </w:t>
      </w:r>
      <w:r w:rsidRPr="00FC2BCB">
        <w:rPr>
          <w:rFonts w:ascii="Times New Roman" w:hAnsi="Times New Roman" w:cs="Times New Roman"/>
        </w:rPr>
        <w:t xml:space="preserve">Madrid, Trotta, </w:t>
      </w:r>
    </w:p>
    <w:p w:rsidR="009A2355" w:rsidRPr="00FC2BCB" w:rsidRDefault="009A2355" w:rsidP="009B76AC">
      <w:pPr>
        <w:pStyle w:val="FootnoteText"/>
        <w:spacing w:line="360" w:lineRule="auto"/>
        <w:jc w:val="both"/>
        <w:rPr>
          <w:sz w:val="24"/>
          <w:szCs w:val="24"/>
        </w:rPr>
      </w:pPr>
      <w:r>
        <w:rPr>
          <w:sz w:val="24"/>
          <w:szCs w:val="24"/>
        </w:rPr>
        <w:t xml:space="preserve">-Rock David (1987) </w:t>
      </w:r>
      <w:r w:rsidRPr="00FC2BCB">
        <w:rPr>
          <w:sz w:val="24"/>
          <w:szCs w:val="24"/>
        </w:rPr>
        <w:t xml:space="preserve">  </w:t>
      </w:r>
      <w:r w:rsidRPr="00FC2BCB">
        <w:rPr>
          <w:i/>
          <w:iCs/>
          <w:sz w:val="24"/>
          <w:szCs w:val="24"/>
        </w:rPr>
        <w:t>El Radicalismo  Argentino</w:t>
      </w:r>
      <w:r>
        <w:rPr>
          <w:sz w:val="24"/>
          <w:szCs w:val="24"/>
        </w:rPr>
        <w:t>, Editorial Alianza.</w:t>
      </w:r>
      <w:r w:rsidRPr="00FC2BCB">
        <w:rPr>
          <w:sz w:val="24"/>
          <w:szCs w:val="24"/>
        </w:rPr>
        <w:t xml:space="preserve"> </w:t>
      </w:r>
    </w:p>
    <w:p w:rsidR="009A2355" w:rsidRPr="00FC2BCB" w:rsidRDefault="009A2355" w:rsidP="009B76AC">
      <w:pPr>
        <w:spacing w:line="360" w:lineRule="auto"/>
        <w:ind w:right="979"/>
        <w:jc w:val="both"/>
        <w:rPr>
          <w:rFonts w:ascii="Times New Roman" w:hAnsi="Times New Roman" w:cs="Times New Roman"/>
        </w:rPr>
      </w:pPr>
      <w:r w:rsidRPr="00FC2BCB">
        <w:rPr>
          <w:rFonts w:ascii="Times New Roman" w:hAnsi="Times New Roman" w:cs="Times New Roman"/>
        </w:rPr>
        <w:t xml:space="preserve">-Terán, Oscar (2000). </w:t>
      </w:r>
      <w:r w:rsidRPr="00FC2BCB">
        <w:rPr>
          <w:rFonts w:ascii="Times New Roman" w:hAnsi="Times New Roman" w:cs="Times New Roman"/>
          <w:i/>
          <w:iCs/>
        </w:rPr>
        <w:t xml:space="preserve">Estado, gobierno y política en el régimen conservador". En: Nueva Historia Argentina, El progreso, la modernización y sus límites. (1880-1916) </w:t>
      </w:r>
      <w:r w:rsidRPr="00FC2BCB">
        <w:rPr>
          <w:rFonts w:ascii="Times New Roman" w:hAnsi="Times New Roman" w:cs="Times New Roman"/>
        </w:rPr>
        <w:t>Tomo 5. Buenos Aires: Sudamericana.  </w:t>
      </w:r>
    </w:p>
    <w:p w:rsidR="009A2355" w:rsidRPr="00FC2BCB" w:rsidRDefault="009A2355" w:rsidP="009B76AC">
      <w:pPr>
        <w:spacing w:line="360" w:lineRule="auto"/>
        <w:ind w:right="979"/>
        <w:rPr>
          <w:rFonts w:ascii="Times New Roman" w:hAnsi="Times New Roman" w:cs="Times New Roman"/>
        </w:rPr>
      </w:pPr>
      <w:r w:rsidRPr="00FC2BCB">
        <w:rPr>
          <w:rFonts w:ascii="Times New Roman" w:hAnsi="Times New Roman" w:cs="Times New Roman"/>
        </w:rPr>
        <w:t>-Sarlo, Beatriz, (1998) La máquina cultural.</w:t>
      </w:r>
      <w:r>
        <w:rPr>
          <w:rFonts w:ascii="Times New Roman" w:hAnsi="Times New Roman" w:cs="Times New Roman"/>
        </w:rPr>
        <w:t xml:space="preserve"> </w:t>
      </w:r>
      <w:r w:rsidRPr="00FC2BCB">
        <w:rPr>
          <w:rFonts w:ascii="Times New Roman" w:hAnsi="Times New Roman" w:cs="Times New Roman"/>
        </w:rPr>
        <w:t>Maestras,traductores y vanguardistas, Bs.As.Ariel.</w:t>
      </w:r>
    </w:p>
    <w:p w:rsidR="009A2355" w:rsidRPr="00FC2BCB" w:rsidRDefault="009A2355" w:rsidP="009B76AC">
      <w:pPr>
        <w:spacing w:line="360" w:lineRule="auto"/>
        <w:ind w:right="979"/>
        <w:jc w:val="both"/>
        <w:rPr>
          <w:rFonts w:ascii="Times New Roman" w:hAnsi="Times New Roman" w:cs="Times New Roman"/>
        </w:rPr>
      </w:pPr>
      <w:r w:rsidRPr="00FC2BCB">
        <w:rPr>
          <w:rFonts w:ascii="Times New Roman" w:hAnsi="Times New Roman" w:cs="Times New Roman"/>
        </w:rPr>
        <w:t xml:space="preserve">-Schulmaister,Carlos (2005), “La Crisis de los Actos Patrios como oportunidad” en el Diario </w:t>
      </w:r>
      <w:r w:rsidRPr="00FC2BCB">
        <w:rPr>
          <w:rFonts w:ascii="Times New Roman" w:hAnsi="Times New Roman" w:cs="Times New Roman"/>
          <w:b/>
          <w:bCs/>
          <w:i/>
          <w:iCs/>
        </w:rPr>
        <w:t>La Mañana</w:t>
      </w:r>
      <w:r w:rsidRPr="00FC2BCB">
        <w:rPr>
          <w:rFonts w:ascii="Times New Roman" w:hAnsi="Times New Roman" w:cs="Times New Roman"/>
        </w:rPr>
        <w:t>, Córdoba, 22-IX-</w:t>
      </w:r>
    </w:p>
    <w:p w:rsidR="009A2355" w:rsidRPr="00FC2BCB" w:rsidRDefault="009A2355" w:rsidP="009B76AC">
      <w:pPr>
        <w:spacing w:line="360" w:lineRule="auto"/>
        <w:ind w:right="979"/>
        <w:jc w:val="both"/>
        <w:rPr>
          <w:rFonts w:ascii="Times New Roman" w:hAnsi="Times New Roman" w:cs="Times New Roman"/>
        </w:rPr>
      </w:pPr>
      <w:r w:rsidRPr="00FC2BCB">
        <w:rPr>
          <w:rFonts w:ascii="Times New Roman" w:hAnsi="Times New Roman" w:cs="Times New Roman"/>
        </w:rPr>
        <w:t xml:space="preserve">- Schulmaister, Carlos, “La construcción oficial de la idea de patria y patriotismo en la escuela argentina”, Pag. Web    </w:t>
      </w:r>
    </w:p>
    <w:p w:rsidR="009A2355" w:rsidRPr="00FC2BCB" w:rsidRDefault="009A2355" w:rsidP="009B76AC">
      <w:pPr>
        <w:autoSpaceDE w:val="0"/>
        <w:autoSpaceDN w:val="0"/>
        <w:adjustRightInd w:val="0"/>
        <w:spacing w:line="360" w:lineRule="auto"/>
        <w:jc w:val="both"/>
        <w:rPr>
          <w:rFonts w:ascii="Times New Roman" w:hAnsi="Times New Roman" w:cs="Times New Roman"/>
        </w:rPr>
      </w:pPr>
      <w:r w:rsidRPr="00FC2BCB">
        <w:rPr>
          <w:rFonts w:ascii="Times New Roman" w:hAnsi="Times New Roman" w:cs="Times New Roman"/>
        </w:rPr>
        <w:t xml:space="preserve">-Zelmanovich Perla (1997), </w:t>
      </w:r>
      <w:r w:rsidRPr="00FC2BCB">
        <w:rPr>
          <w:rFonts w:ascii="Times New Roman" w:hAnsi="Times New Roman" w:cs="Times New Roman"/>
          <w:i/>
          <w:iCs/>
        </w:rPr>
        <w:t xml:space="preserve">Efemérides, entre el mito y la historia. </w:t>
      </w:r>
      <w:r w:rsidRPr="00FC2BCB">
        <w:rPr>
          <w:rFonts w:ascii="Times New Roman" w:hAnsi="Times New Roman" w:cs="Times New Roman"/>
        </w:rPr>
        <w:t>3º reimpresión. Buenos Aires, Paidós.</w:t>
      </w:r>
    </w:p>
    <w:p w:rsidR="009A2355" w:rsidRPr="00FC2BCB" w:rsidRDefault="009A2355" w:rsidP="009B76AC">
      <w:pPr>
        <w:spacing w:line="360" w:lineRule="auto"/>
        <w:ind w:left="979" w:right="979"/>
        <w:jc w:val="both"/>
        <w:rPr>
          <w:rFonts w:ascii="Times New Roman" w:hAnsi="Times New Roman" w:cs="Times New Roman"/>
        </w:rPr>
      </w:pPr>
      <w:r w:rsidRPr="00FC2BCB">
        <w:rPr>
          <w:rFonts w:ascii="Times New Roman" w:hAnsi="Times New Roman" w:cs="Times New Roman"/>
        </w:rPr>
        <w:t> </w:t>
      </w:r>
    </w:p>
    <w:p w:rsidR="009A2355" w:rsidRPr="00FC2BCB" w:rsidRDefault="009A2355" w:rsidP="009B76AC">
      <w:pPr>
        <w:pStyle w:val="Default"/>
        <w:spacing w:line="360" w:lineRule="auto"/>
        <w:ind w:firstLine="709"/>
        <w:jc w:val="both"/>
      </w:pPr>
      <w:r w:rsidRPr="00FC2BCB">
        <w:t>************************************************</w:t>
      </w:r>
    </w:p>
    <w:p w:rsidR="009A2355" w:rsidRPr="00FC2BCB" w:rsidRDefault="009A2355" w:rsidP="009B76AC">
      <w:pPr>
        <w:pStyle w:val="Default"/>
        <w:spacing w:line="360" w:lineRule="auto"/>
        <w:ind w:firstLine="709"/>
        <w:jc w:val="both"/>
      </w:pPr>
    </w:p>
    <w:p w:rsidR="009A2355" w:rsidRPr="00FC2BCB" w:rsidRDefault="009A2355" w:rsidP="009B76AC">
      <w:pPr>
        <w:pStyle w:val="Default"/>
        <w:spacing w:line="360" w:lineRule="auto"/>
        <w:ind w:firstLine="709"/>
        <w:jc w:val="both"/>
      </w:pPr>
    </w:p>
    <w:p w:rsidR="009A2355" w:rsidRPr="00FC2BCB" w:rsidRDefault="009A2355" w:rsidP="009B76AC">
      <w:pPr>
        <w:pStyle w:val="Default"/>
        <w:spacing w:line="360" w:lineRule="auto"/>
        <w:ind w:firstLine="709"/>
        <w:jc w:val="both"/>
      </w:pPr>
    </w:p>
    <w:p w:rsidR="009A2355" w:rsidRPr="00FC2BCB" w:rsidRDefault="009A2355" w:rsidP="009B76AC">
      <w:pPr>
        <w:pStyle w:val="Default"/>
        <w:ind w:firstLine="708"/>
        <w:jc w:val="both"/>
      </w:pPr>
    </w:p>
    <w:p w:rsidR="009A2355" w:rsidRDefault="009A2355">
      <w:pPr>
        <w:rPr>
          <w:rFonts w:cs="Times New Roman"/>
        </w:rPr>
      </w:pPr>
    </w:p>
    <w:sectPr w:rsidR="009A2355" w:rsidSect="00A73AF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55" w:rsidRDefault="009A2355" w:rsidP="009B76AC">
      <w:pPr>
        <w:spacing w:after="0" w:line="240" w:lineRule="auto"/>
        <w:rPr>
          <w:rFonts w:cs="Times New Roman"/>
        </w:rPr>
      </w:pPr>
      <w:r>
        <w:rPr>
          <w:rFonts w:cs="Times New Roman"/>
        </w:rPr>
        <w:separator/>
      </w:r>
    </w:p>
  </w:endnote>
  <w:endnote w:type="continuationSeparator" w:id="0">
    <w:p w:rsidR="009A2355" w:rsidRDefault="009A2355" w:rsidP="009B76A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ff25">
    <w:altName w:val="Times New Roman"/>
    <w:panose1 w:val="00000000000000000000"/>
    <w:charset w:val="00"/>
    <w:family w:val="auto"/>
    <w:notTrueType/>
    <w:pitch w:val="default"/>
    <w:sig w:usb0="00000003" w:usb1="00000000" w:usb2="00000000" w:usb3="00000000" w:csb0="00000001" w:csb1="00000000"/>
  </w:font>
  <w:font w:name="ff34">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55" w:rsidRDefault="009A2355" w:rsidP="009B76AC">
      <w:pPr>
        <w:spacing w:after="0" w:line="240" w:lineRule="auto"/>
        <w:rPr>
          <w:rFonts w:cs="Times New Roman"/>
        </w:rPr>
      </w:pPr>
      <w:r>
        <w:rPr>
          <w:rFonts w:cs="Times New Roman"/>
        </w:rPr>
        <w:separator/>
      </w:r>
    </w:p>
  </w:footnote>
  <w:footnote w:type="continuationSeparator" w:id="0">
    <w:p w:rsidR="009A2355" w:rsidRDefault="009A2355" w:rsidP="009B76AC">
      <w:pPr>
        <w:spacing w:after="0" w:line="240" w:lineRule="auto"/>
        <w:rPr>
          <w:rFonts w:cs="Times New Roman"/>
        </w:rPr>
      </w:pPr>
      <w:r>
        <w:rPr>
          <w:rFonts w:cs="Times New Roman"/>
        </w:rPr>
        <w:continuationSeparator/>
      </w:r>
    </w:p>
  </w:footnote>
  <w:footnote w:id="1">
    <w:p w:rsidR="009A2355" w:rsidRPr="000C023B" w:rsidRDefault="009A2355" w:rsidP="000C023B">
      <w:pPr>
        <w:spacing w:line="240" w:lineRule="auto"/>
        <w:jc w:val="both"/>
        <w:rPr>
          <w:rFonts w:ascii="Times New Roman" w:hAnsi="Times New Roman" w:cs="Times New Roman"/>
        </w:rPr>
      </w:pPr>
      <w:r>
        <w:rPr>
          <w:rStyle w:val="FootnoteReference"/>
          <w:rFonts w:cs="Times New Roman"/>
        </w:rPr>
        <w:footnoteRef/>
      </w:r>
      <w:r>
        <w:t xml:space="preserve"> </w:t>
      </w:r>
      <w:r w:rsidRPr="000C023B">
        <w:rPr>
          <w:rFonts w:ascii="Times New Roman" w:hAnsi="Times New Roman" w:cs="Times New Roman"/>
          <w:sz w:val="20"/>
          <w:szCs w:val="20"/>
        </w:rPr>
        <w:t>En la obra de Rojas la cultura (y, muy especialmente, una de sus más extendidas manifestaciones: el fenómeno literario) se convierte en el elemento integrador por excelencia, el que permite concebir la identidad nacional argentina como el producto de un cruce de razas y procedencias muy diversas, y el que deja lugar -bien es verdad que dentro de una escala jerárquica que recuerda su pertenencia a la rancia oligarquía provinciana- a la inclusión, en un mismo concepto de "nación", de indígenas y emigrantes.</w:t>
      </w:r>
      <w:r>
        <w:rPr>
          <w:rFonts w:ascii="Times New Roman" w:hAnsi="Times New Roman" w:cs="Times New Roman"/>
          <w:sz w:val="20"/>
          <w:szCs w:val="20"/>
        </w:rPr>
        <w:t xml:space="preserve"> </w:t>
      </w:r>
      <w:r w:rsidRPr="000C023B">
        <w:rPr>
          <w:rFonts w:ascii="Times New Roman" w:hAnsi="Times New Roman" w:cs="Times New Roman"/>
          <w:sz w:val="20"/>
          <w:szCs w:val="20"/>
        </w:rPr>
        <w:t>Rojas fue, en efecto, uno de los responsables de la fijación del Martín Fierro (1872), de José Hernández (1834-1886), como la piedra fundamental de la identidad cultural argentina, dentro de una más amplia concepción del género gauchesco como el elemento emblemático de una literatura específicamente argentina, y opuesta -por esta misma especificidad- a lo que, ante el crisol cosmopolita de las aportaciones de los distintos grupos de emigrantes, el propio Rojas tildó de "babelización" del país. Sin duda alguna, la obra que mejor define todas las características e intenciones del proyecto cultural de Ricardo Rojas es su monumental Historia de la literatura argentina (Buenos Aires: La Facultad, 1917-1922), publicada en cuatro volúmenes y considerada la primera reconstrucción histórica de las Letras australes propiamente dicha.</w:t>
      </w:r>
    </w:p>
    <w:p w:rsidR="009A2355" w:rsidRDefault="009A2355" w:rsidP="000C023B">
      <w:pPr>
        <w:spacing w:line="240" w:lineRule="auto"/>
        <w:jc w:val="both"/>
        <w:rPr>
          <w:rFonts w:cs="Times New Roman"/>
        </w:rPr>
      </w:pPr>
    </w:p>
  </w:footnote>
  <w:footnote w:id="2">
    <w:p w:rsidR="009A2355" w:rsidRDefault="009A2355" w:rsidP="009B76AC">
      <w:pPr>
        <w:pStyle w:val="FootnoteText"/>
      </w:pPr>
    </w:p>
  </w:footnote>
  <w:footnote w:id="3">
    <w:p w:rsidR="009A2355" w:rsidRDefault="009A2355" w:rsidP="000C023B">
      <w:pPr>
        <w:pStyle w:val="FootnoteText"/>
      </w:pPr>
      <w:r w:rsidRPr="000C023B">
        <w:rPr>
          <w:rStyle w:val="FootnoteReference"/>
        </w:rPr>
        <w:footnoteRef/>
      </w:r>
      <w:r w:rsidRPr="000C023B">
        <w:t xml:space="preserve"> F</w:t>
      </w:r>
      <w:r>
        <w:t>inocchio</w:t>
      </w:r>
      <w:r w:rsidRPr="000C023B">
        <w:t xml:space="preserve">, Silvia. “La enseñanza de la historia en el tercer ciclo de la EGB: una aproximación a la compleja relación entre la construcción del conocimiento y organización de los contenidos”, en </w:t>
      </w:r>
      <w:r w:rsidRPr="000C023B">
        <w:rPr>
          <w:i/>
          <w:iCs/>
        </w:rPr>
        <w:t>Entrepasados</w:t>
      </w:r>
      <w:r w:rsidRPr="000C023B">
        <w:t xml:space="preserve"> Nº 12, 1997. P. 145. Silvia Finocchio supone que  </w:t>
      </w:r>
      <w:r w:rsidRPr="000C023B">
        <w:rPr>
          <w:i/>
          <w:iCs/>
        </w:rPr>
        <w:t xml:space="preserve">“Próceres intocables han nutrido el discurso histórico en las escuelas durante décadas al calor de la necesidad de configurar una identidad nacional Hoy la imagen positiva de los héroes ha descendido. El contexto cultural, así como las propias prácticas escolares dan cuenta del vacío de sentido de mitos y ritos de tradición secular. Sostener hoy la presencia de los héroes implicaría avalar esa situación.   </w:t>
      </w:r>
      <w:r w:rsidRPr="000C023B">
        <w:rPr>
          <w:i/>
          <w:iCs/>
        </w:rPr>
        <w:tab/>
        <w:t xml:space="preserve">“Desde nuestra perspectiva creemos que es plausible presentar modelos a imitar. Sin embargo dudamos que ese sea el fin primordial de la historia así como tampoco el medio más efectivo para la formación de valores.                                                                                                  </w:t>
      </w:r>
      <w:r w:rsidRPr="000C023B">
        <w:rPr>
          <w:i/>
          <w:iCs/>
        </w:rPr>
        <w:tab/>
        <w:t xml:space="preserve">“Nos preguntamos por qué no buscar modelos entre los maestros, los profesores, los familiares, los políticos... Creemos, además, que la historia escolar reducida a modelos individuales corre el peligro de caer en una enseñanza empobrecida, debido a que su propósito fundamental es contribuir a la comprensión y a la acción a través del análisis crítico  la realidad social así como a la construcción de nuevos consensos, especialmente en términos de fortalecimiento del espacio público. </w:t>
      </w:r>
      <w:r w:rsidRPr="000C023B">
        <w:t xml:space="preserve">OBIOLS, Guillermo. </w:t>
      </w:r>
      <w:r w:rsidRPr="000C023B">
        <w:rPr>
          <w:i/>
          <w:iCs/>
        </w:rPr>
        <w:t>La escuela necesaria</w:t>
      </w:r>
      <w:r w:rsidRPr="000C023B">
        <w:t>. Bs. As., Editorial Kapelusz, 1997. Pp. 101-102.</w:t>
      </w:r>
      <w:r w:rsidRPr="000C023B">
        <w:rPr>
          <w:i/>
          <w:iCs/>
        </w:rPr>
        <w:t xml:space="preserve"> </w:t>
      </w:r>
      <w:r w:rsidRPr="000C023B">
        <w:t xml:space="preserve">Guillermo Obiols  resume esa necesidad de la siguiente forma: </w:t>
      </w:r>
      <w:r w:rsidRPr="000C023B">
        <w:rPr>
          <w:i/>
          <w:iCs/>
        </w:rPr>
        <w:t xml:space="preserve">"Seguramente, a fines del siglo pasado (se refiere al XIX), la construcción de la nacionalidad y la oleada inmigratoria justificaban los actos patrióticos y el culto de los héroes.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Calisto MT" w:hAnsi="Calisto MT" w:cs="Calisto 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4"/>
    <w:lvl w:ilvl="0">
      <w:start w:val="1"/>
      <w:numFmt w:val="bullet"/>
      <w:lvlText w:val="-"/>
      <w:lvlJc w:val="left"/>
      <w:pPr>
        <w:tabs>
          <w:tab w:val="num" w:pos="0"/>
        </w:tabs>
        <w:ind w:left="1080" w:hanging="360"/>
      </w:pPr>
      <w:rPr>
        <w:rFonts w:ascii="Calisto MT" w:hAnsi="Calisto MT" w:cs="Calisto M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F70BA1"/>
    <w:multiLevelType w:val="hybridMultilevel"/>
    <w:tmpl w:val="7DBAEC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A61082"/>
    <w:multiLevelType w:val="hybridMultilevel"/>
    <w:tmpl w:val="DA1C04A6"/>
    <w:lvl w:ilvl="0" w:tplc="0C0A000F">
      <w:start w:val="1"/>
      <w:numFmt w:val="decimal"/>
      <w:lvlText w:val="%1."/>
      <w:lvlJc w:val="left"/>
      <w:pPr>
        <w:tabs>
          <w:tab w:val="num" w:pos="1080"/>
        </w:tabs>
        <w:ind w:left="10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2CA0379"/>
    <w:multiLevelType w:val="hybridMultilevel"/>
    <w:tmpl w:val="BA8AF3F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nsid w:val="5A3B64ED"/>
    <w:multiLevelType w:val="hybridMultilevel"/>
    <w:tmpl w:val="5630E6D2"/>
    <w:lvl w:ilvl="0" w:tplc="0C0A000F">
      <w:start w:val="1"/>
      <w:numFmt w:val="decimal"/>
      <w:lvlText w:val="%1."/>
      <w:lvlJc w:val="left"/>
      <w:pPr>
        <w:tabs>
          <w:tab w:val="num" w:pos="930"/>
        </w:tabs>
        <w:ind w:left="930" w:hanging="360"/>
      </w:p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6">
    <w:nsid w:val="67C95D65"/>
    <w:multiLevelType w:val="hybridMultilevel"/>
    <w:tmpl w:val="4AF2BA46"/>
    <w:lvl w:ilvl="0" w:tplc="0C0A000F">
      <w:start w:val="1"/>
      <w:numFmt w:val="decimal"/>
      <w:lvlText w:val="%1."/>
      <w:lvlJc w:val="left"/>
      <w:pPr>
        <w:tabs>
          <w:tab w:val="num" w:pos="2055"/>
        </w:tabs>
        <w:ind w:left="2055" w:hanging="360"/>
      </w:pPr>
    </w:lvl>
    <w:lvl w:ilvl="1" w:tplc="0C0A0019" w:tentative="1">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7">
    <w:nsid w:val="750A55EB"/>
    <w:multiLevelType w:val="hybridMultilevel"/>
    <w:tmpl w:val="E94A6900"/>
    <w:lvl w:ilvl="0" w:tplc="1EBA46DC">
      <w:start w:val="1"/>
      <w:numFmt w:val="bullet"/>
      <w:lvlText w:val=""/>
      <w:lvlJc w:val="left"/>
      <w:pPr>
        <w:tabs>
          <w:tab w:val="num" w:pos="1080"/>
        </w:tabs>
        <w:ind w:left="1080" w:hanging="360"/>
      </w:pPr>
      <w:rPr>
        <w:rFonts w:ascii="Symbol" w:hAnsi="Symbol" w:cs="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6AC"/>
    <w:rsid w:val="00093793"/>
    <w:rsid w:val="000C023B"/>
    <w:rsid w:val="0017578C"/>
    <w:rsid w:val="0021069E"/>
    <w:rsid w:val="002E3E45"/>
    <w:rsid w:val="003675D8"/>
    <w:rsid w:val="0059325F"/>
    <w:rsid w:val="005E2A39"/>
    <w:rsid w:val="007346B8"/>
    <w:rsid w:val="007A06BD"/>
    <w:rsid w:val="007A38C6"/>
    <w:rsid w:val="007A7DD3"/>
    <w:rsid w:val="0084511F"/>
    <w:rsid w:val="00866F6D"/>
    <w:rsid w:val="009A2355"/>
    <w:rsid w:val="009B76AC"/>
    <w:rsid w:val="009C60A7"/>
    <w:rsid w:val="009D4548"/>
    <w:rsid w:val="009E30D1"/>
    <w:rsid w:val="00A12E4E"/>
    <w:rsid w:val="00A32FB3"/>
    <w:rsid w:val="00A61C9B"/>
    <w:rsid w:val="00A73AF8"/>
    <w:rsid w:val="00AF6E03"/>
    <w:rsid w:val="00D15A14"/>
    <w:rsid w:val="00EE2F0D"/>
    <w:rsid w:val="00F57EE9"/>
    <w:rsid w:val="00FC2B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AC"/>
    <w:pPr>
      <w:suppressAutoHyphens/>
      <w:spacing w:after="160" w:line="256" w:lineRule="auto"/>
    </w:pPr>
    <w:rPr>
      <w:rFonts w:ascii="Georgia" w:eastAsia="Times New Roman" w:hAnsi="Georgia" w:cs="Georgia"/>
      <w:color w:val="000000"/>
      <w:kern w:val="1"/>
      <w:sz w:val="24"/>
      <w:szCs w:val="24"/>
      <w:lang w:val="es-AR"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76AC"/>
    <w:pPr>
      <w:suppressLineNumbers/>
      <w:tabs>
        <w:tab w:val="center" w:pos="4419"/>
        <w:tab w:val="right" w:pos="8838"/>
      </w:tabs>
      <w:spacing w:after="0" w:line="100" w:lineRule="atLeast"/>
    </w:pPr>
  </w:style>
  <w:style w:type="character" w:customStyle="1" w:styleId="FooterChar">
    <w:name w:val="Footer Char"/>
    <w:basedOn w:val="DefaultParagraphFont"/>
    <w:link w:val="Footer"/>
    <w:uiPriority w:val="99"/>
    <w:rsid w:val="009B76AC"/>
    <w:rPr>
      <w:rFonts w:ascii="Georgia" w:hAnsi="Georgia" w:cs="Georgia"/>
      <w:color w:val="000000"/>
      <w:kern w:val="1"/>
      <w:sz w:val="24"/>
      <w:szCs w:val="24"/>
      <w:lang w:eastAsia="ar-SA" w:bidi="ar-SA"/>
    </w:rPr>
  </w:style>
  <w:style w:type="paragraph" w:customStyle="1" w:styleId="Prrafodelista1">
    <w:name w:val="Párrafo de lista1"/>
    <w:basedOn w:val="Normal"/>
    <w:uiPriority w:val="99"/>
    <w:rsid w:val="009B76AC"/>
    <w:pPr>
      <w:spacing w:after="200" w:line="276" w:lineRule="auto"/>
      <w:ind w:left="720"/>
    </w:pPr>
    <w:rPr>
      <w:rFonts w:ascii="Calibri" w:eastAsia="Calibri" w:hAnsi="Calibri" w:cs="Calibri"/>
      <w:color w:val="auto"/>
      <w:sz w:val="22"/>
      <w:szCs w:val="22"/>
      <w:lang w:val="es-ES" w:eastAsia="en-US"/>
    </w:rPr>
  </w:style>
  <w:style w:type="paragraph" w:customStyle="1" w:styleId="Default">
    <w:name w:val="Default"/>
    <w:uiPriority w:val="99"/>
    <w:rsid w:val="009B76AC"/>
    <w:pPr>
      <w:autoSpaceDE w:val="0"/>
      <w:autoSpaceDN w:val="0"/>
      <w:adjustRightInd w:val="0"/>
    </w:pPr>
    <w:rPr>
      <w:rFonts w:ascii="Georgia" w:hAnsi="Georgia"/>
      <w:color w:val="000000"/>
      <w:sz w:val="24"/>
      <w:szCs w:val="24"/>
    </w:rPr>
  </w:style>
  <w:style w:type="paragraph" w:styleId="FootnoteText">
    <w:name w:val="footnote text"/>
    <w:aliases w:val="Texto nota pie Car Car"/>
    <w:basedOn w:val="Normal"/>
    <w:link w:val="FootnoteTextChar"/>
    <w:uiPriority w:val="99"/>
    <w:semiHidden/>
    <w:rsid w:val="009B76AC"/>
    <w:pPr>
      <w:suppressAutoHyphens w:val="0"/>
      <w:spacing w:after="0" w:line="240" w:lineRule="auto"/>
    </w:pPr>
    <w:rPr>
      <w:rFonts w:eastAsia="Calibri" w:cs="Times New Roman"/>
      <w:color w:val="auto"/>
      <w:kern w:val="0"/>
      <w:sz w:val="20"/>
      <w:szCs w:val="20"/>
      <w:lang w:val="es-ES" w:eastAsia="es-ES"/>
    </w:rPr>
  </w:style>
  <w:style w:type="character" w:customStyle="1" w:styleId="FootnoteTextChar">
    <w:name w:val="Footnote Text Char"/>
    <w:aliases w:val="Texto nota pie Car Car Char"/>
    <w:basedOn w:val="DefaultParagraphFont"/>
    <w:link w:val="FootnoteText"/>
    <w:uiPriority w:val="99"/>
    <w:semiHidden/>
    <w:rsid w:val="009B76AC"/>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rsid w:val="009B76AC"/>
    <w:rPr>
      <w:vertAlign w:val="superscript"/>
    </w:rPr>
  </w:style>
  <w:style w:type="character" w:customStyle="1" w:styleId="nw1">
    <w:name w:val="nw1"/>
    <w:basedOn w:val="DefaultParagraphFont"/>
    <w:uiPriority w:val="99"/>
    <w:rsid w:val="009B76AC"/>
  </w:style>
  <w:style w:type="character" w:customStyle="1" w:styleId="ff251">
    <w:name w:val="ff251"/>
    <w:basedOn w:val="DefaultParagraphFont"/>
    <w:uiPriority w:val="99"/>
    <w:rsid w:val="009B76AC"/>
    <w:rPr>
      <w:rFonts w:ascii="ff25" w:hAnsi="ff25" w:cs="ff25"/>
    </w:rPr>
  </w:style>
  <w:style w:type="character" w:customStyle="1" w:styleId="ff341">
    <w:name w:val="ff341"/>
    <w:basedOn w:val="DefaultParagraphFont"/>
    <w:uiPriority w:val="99"/>
    <w:rsid w:val="009B76AC"/>
    <w:rPr>
      <w:rFonts w:ascii="ff34" w:hAnsi="ff34" w:cs="ff34"/>
    </w:rPr>
  </w:style>
  <w:style w:type="paragraph" w:styleId="BodyText">
    <w:name w:val="Body Text"/>
    <w:basedOn w:val="Normal"/>
    <w:link w:val="BodyTextChar"/>
    <w:uiPriority w:val="99"/>
    <w:rsid w:val="009B76AC"/>
    <w:pPr>
      <w:suppressAutoHyphens w:val="0"/>
      <w:spacing w:after="120" w:line="240" w:lineRule="auto"/>
    </w:pPr>
    <w:rPr>
      <w:rFonts w:eastAsia="Calibri" w:cs="Times New Roman"/>
      <w:color w:val="auto"/>
      <w:kern w:val="0"/>
      <w:lang w:val="es-ES" w:eastAsia="es-ES"/>
    </w:rPr>
  </w:style>
  <w:style w:type="character" w:customStyle="1" w:styleId="BodyTextChar">
    <w:name w:val="Body Text Char"/>
    <w:basedOn w:val="DefaultParagraphFont"/>
    <w:link w:val="BodyText"/>
    <w:uiPriority w:val="99"/>
    <w:rsid w:val="009B76AC"/>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uiPriority w:val="99"/>
    <w:semiHidden/>
    <w:rsid w:val="009B76AC"/>
    <w:pPr>
      <w:suppressAutoHyphens w:val="0"/>
      <w:spacing w:after="120" w:line="240" w:lineRule="auto"/>
      <w:ind w:left="283"/>
    </w:pPr>
    <w:rPr>
      <w:rFonts w:eastAsia="Calibri" w:cs="Times New Roman"/>
      <w:color w:val="auto"/>
      <w:kern w:val="0"/>
      <w:lang w:val="es-ES" w:eastAsia="es-ES"/>
    </w:rPr>
  </w:style>
  <w:style w:type="character" w:customStyle="1" w:styleId="BodyTextIndentChar">
    <w:name w:val="Body Text Indent Char"/>
    <w:basedOn w:val="DefaultParagraphFont"/>
    <w:link w:val="BodyTextIndent"/>
    <w:uiPriority w:val="99"/>
    <w:semiHidden/>
    <w:rsid w:val="009B76A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uiPriority w:val="99"/>
    <w:rsid w:val="009B76AC"/>
    <w:pPr>
      <w:suppressAutoHyphens w:val="0"/>
      <w:overflowPunct w:val="0"/>
      <w:autoSpaceDE w:val="0"/>
      <w:autoSpaceDN w:val="0"/>
      <w:adjustRightInd w:val="0"/>
      <w:spacing w:after="0" w:line="360" w:lineRule="auto"/>
      <w:jc w:val="both"/>
      <w:textAlignment w:val="baseline"/>
    </w:pPr>
    <w:rPr>
      <w:rFonts w:ascii="Times New Roman" w:hAnsi="Times New Roman" w:cs="Times New Roman"/>
      <w:color w:val="auto"/>
      <w:kern w:val="0"/>
      <w:lang w:val="es-ES" w:eastAsia="es-ES"/>
    </w:rPr>
  </w:style>
  <w:style w:type="paragraph" w:styleId="BodyTextFirstIndent">
    <w:name w:val="Body Text First Indent"/>
    <w:basedOn w:val="BodyText"/>
    <w:link w:val="BodyTextFirstIndentChar"/>
    <w:uiPriority w:val="99"/>
    <w:rsid w:val="009B76AC"/>
    <w:pPr>
      <w:ind w:firstLine="210"/>
    </w:pPr>
  </w:style>
  <w:style w:type="character" w:customStyle="1" w:styleId="BodyTextFirstIndentChar">
    <w:name w:val="Body Text First Indent Char"/>
    <w:basedOn w:val="BodyTextChar"/>
    <w:link w:val="BodyTextFirstIndent"/>
    <w:uiPriority w:val="99"/>
    <w:rsid w:val="009B76AC"/>
  </w:style>
  <w:style w:type="paragraph" w:styleId="NormalWeb">
    <w:name w:val="Normal (Web)"/>
    <w:basedOn w:val="Normal"/>
    <w:uiPriority w:val="99"/>
    <w:rsid w:val="009B76AC"/>
    <w:pPr>
      <w:suppressAutoHyphens w:val="0"/>
      <w:spacing w:before="100" w:beforeAutospacing="1" w:after="100" w:afterAutospacing="1" w:line="240" w:lineRule="auto"/>
    </w:pPr>
    <w:rPr>
      <w:rFonts w:ascii="Times New Roman" w:hAnsi="Times New Roman" w:cs="Times New Roman"/>
      <w:color w:val="auto"/>
      <w:kern w:val="0"/>
      <w:lang w:val="es-ES" w:eastAsia="es-ES"/>
    </w:rPr>
  </w:style>
  <w:style w:type="paragraph" w:styleId="EndnoteText">
    <w:name w:val="endnote text"/>
    <w:basedOn w:val="Normal"/>
    <w:link w:val="EndnoteTextChar"/>
    <w:uiPriority w:val="99"/>
    <w:semiHidden/>
    <w:rsid w:val="009B76AC"/>
    <w:pPr>
      <w:suppressAutoHyphens w:val="0"/>
      <w:spacing w:after="0" w:line="240" w:lineRule="auto"/>
    </w:pPr>
    <w:rPr>
      <w:rFonts w:eastAsia="Calibri" w:cs="Times New Roman"/>
      <w:color w:val="auto"/>
      <w:kern w:val="0"/>
      <w:sz w:val="20"/>
      <w:szCs w:val="20"/>
      <w:lang w:val="es-ES" w:eastAsia="es-ES"/>
    </w:rPr>
  </w:style>
  <w:style w:type="character" w:customStyle="1" w:styleId="EndnoteTextChar">
    <w:name w:val="Endnote Text Char"/>
    <w:basedOn w:val="DefaultParagraphFont"/>
    <w:link w:val="EndnoteText"/>
    <w:uiPriority w:val="99"/>
    <w:semiHidden/>
    <w:rsid w:val="009B76AC"/>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rsid w:val="009B76AC"/>
    <w:rPr>
      <w:color w:val="0000FF"/>
      <w:u w:val="single"/>
    </w:rPr>
  </w:style>
  <w:style w:type="paragraph" w:styleId="Header">
    <w:name w:val="header"/>
    <w:basedOn w:val="Normal"/>
    <w:link w:val="HeaderChar"/>
    <w:uiPriority w:val="99"/>
    <w:semiHidden/>
    <w:rsid w:val="009B76AC"/>
    <w:pPr>
      <w:tabs>
        <w:tab w:val="center" w:pos="4252"/>
        <w:tab w:val="right" w:pos="8504"/>
      </w:tabs>
      <w:suppressAutoHyphens w:val="0"/>
      <w:spacing w:after="0" w:line="240" w:lineRule="auto"/>
    </w:pPr>
    <w:rPr>
      <w:rFonts w:eastAsia="Calibri" w:cs="Times New Roman"/>
      <w:color w:val="auto"/>
      <w:kern w:val="0"/>
      <w:lang w:val="es-ES" w:eastAsia="es-ES"/>
    </w:rPr>
  </w:style>
  <w:style w:type="character" w:customStyle="1" w:styleId="HeaderChar">
    <w:name w:val="Header Char"/>
    <w:basedOn w:val="DefaultParagraphFont"/>
    <w:link w:val="Header"/>
    <w:uiPriority w:val="99"/>
    <w:semiHidden/>
    <w:rsid w:val="009B76AC"/>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751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alopez50@yahoo.com.ar" TargetMode="External"/><Relationship Id="rId3" Type="http://schemas.openxmlformats.org/officeDocument/2006/relationships/settings" Target="settings.xml"/><Relationship Id="rId7" Type="http://schemas.openxmlformats.org/officeDocument/2006/relationships/hyperlink" Target="mailto:macoudan@fhuc.unl.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10426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XIV Jornadas      Interescuelas/Departamentos de Historia                                2 al 5 de octubre de 2013</dc:title>
  <dc:subject/>
  <dc:creator>PC</dc:creator>
  <cp:keywords/>
  <dc:description/>
  <cp:lastModifiedBy>.</cp:lastModifiedBy>
  <cp:revision>2</cp:revision>
  <dcterms:created xsi:type="dcterms:W3CDTF">2015-05-16T19:32:00Z</dcterms:created>
  <dcterms:modified xsi:type="dcterms:W3CDTF">2015-05-16T19:32:00Z</dcterms:modified>
</cp:coreProperties>
</file>